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61B50" w14:textId="6FA4829B" w:rsidR="00F34453" w:rsidRPr="008A6C5C" w:rsidRDefault="00F34453" w:rsidP="000F1D44">
      <w:pPr>
        <w:rPr>
          <w:rFonts w:ascii="Calibri" w:hAnsi="Calibri"/>
          <w:lang w:val="en-GB"/>
        </w:rPr>
      </w:pPr>
    </w:p>
    <w:sdt>
      <w:sdtPr>
        <w:rPr>
          <w:rFonts w:ascii="Calibri Light" w:hAnsi="Calibri Light"/>
          <w:color w:val="09505D" w:themeColor="accent2"/>
          <w:sz w:val="52"/>
        </w:rPr>
        <w:tag w:val="Title"/>
        <w:id w:val="10003"/>
        <w:placeholder>
          <w:docPart w:val="DefaultPlaceholder_1082065158"/>
        </w:placeholder>
        <w:dataBinding w:prefixMappings="xmlns:gbs='http://www.software-innovation.no/growBusinessDocument'" w:xpath="/gbs:GrowBusinessDocument/gbs:Title[@gbs:key='10003']" w:storeItemID="{2B565C19-A087-4BCC-ADD8-CB71BC994CA6}"/>
        <w:text/>
      </w:sdtPr>
      <w:sdtEndPr/>
      <w:sdtContent>
        <w:p w14:paraId="4C861B54" w14:textId="3CFB9293" w:rsidR="00AE6DBD" w:rsidRPr="008A6C5C" w:rsidRDefault="00B172BF" w:rsidP="000F1D44">
          <w:pPr>
            <w:pStyle w:val="Overskrift0"/>
            <w:rPr>
              <w:rFonts w:ascii="Calibri Light" w:hAnsi="Calibri Light"/>
              <w:color w:val="09505D" w:themeColor="accent2"/>
              <w:sz w:val="52"/>
            </w:rPr>
          </w:pPr>
          <w:r>
            <w:rPr>
              <w:rFonts w:ascii="Calibri Light" w:hAnsi="Calibri Light"/>
              <w:color w:val="09505D" w:themeColor="accent2"/>
              <w:sz w:val="52"/>
            </w:rPr>
            <w:t>CCR Hansa CACM CCM –</w:t>
          </w:r>
          <w:r w:rsidR="00516505">
            <w:rPr>
              <w:rFonts w:ascii="Calibri Light" w:hAnsi="Calibri Light"/>
              <w:color w:val="09505D" w:themeColor="accent2"/>
              <w:sz w:val="52"/>
            </w:rPr>
            <w:t xml:space="preserve"> </w:t>
          </w:r>
          <w:proofErr w:type="spellStart"/>
          <w:r>
            <w:rPr>
              <w:rFonts w:ascii="Calibri Light" w:hAnsi="Calibri Light"/>
              <w:color w:val="09505D" w:themeColor="accent2"/>
              <w:sz w:val="52"/>
            </w:rPr>
            <w:t>RfA</w:t>
          </w:r>
          <w:proofErr w:type="spellEnd"/>
          <w:r w:rsidR="00516505">
            <w:rPr>
              <w:rFonts w:ascii="Calibri Light" w:hAnsi="Calibri Light"/>
              <w:color w:val="09505D" w:themeColor="accent2"/>
              <w:sz w:val="52"/>
            </w:rPr>
            <w:t xml:space="preserve"> and the proposed changes</w:t>
          </w:r>
        </w:p>
      </w:sdtContent>
    </w:sdt>
    <w:p w14:paraId="7C5718F2" w14:textId="13E815A9" w:rsidR="000F1D44" w:rsidRDefault="000F1D44" w:rsidP="000F1D44">
      <w:pPr>
        <w:rPr>
          <w:rFonts w:ascii="Calibri" w:hAnsi="Calibri"/>
          <w:sz w:val="20"/>
        </w:rPr>
      </w:pPr>
      <w:bookmarkStart w:id="0" w:name="Tekst_start"/>
      <w:bookmarkEnd w:id="0"/>
    </w:p>
    <w:p w14:paraId="24A148F7" w14:textId="702E18C5" w:rsidR="00B172BF" w:rsidRDefault="00B172BF" w:rsidP="000F1D44">
      <w:pPr>
        <w:rPr>
          <w:rFonts w:ascii="Calibri" w:hAnsi="Calibri"/>
          <w:sz w:val="20"/>
        </w:rPr>
      </w:pPr>
      <w:r>
        <w:rPr>
          <w:rFonts w:ascii="Calibri" w:hAnsi="Calibri"/>
          <w:sz w:val="20"/>
        </w:rPr>
        <w:t xml:space="preserve">This document describes the changes made to the CCR Hansa CACM CCM based on the CCR Hansa NRAs’ request for amendments. </w:t>
      </w:r>
    </w:p>
    <w:p w14:paraId="3379281E" w14:textId="77777777" w:rsidR="00B172BF" w:rsidRDefault="00B172BF" w:rsidP="000F1D44">
      <w:pPr>
        <w:rPr>
          <w:rFonts w:ascii="Calibri" w:hAnsi="Calibri"/>
          <w:sz w:val="20"/>
        </w:rPr>
      </w:pPr>
    </w:p>
    <w:tbl>
      <w:tblPr>
        <w:tblStyle w:val="LightList-Accent2"/>
        <w:tblW w:w="0" w:type="auto"/>
        <w:tblLook w:val="04A0" w:firstRow="1" w:lastRow="0" w:firstColumn="1" w:lastColumn="0" w:noHBand="0" w:noVBand="1"/>
      </w:tblPr>
      <w:tblGrid>
        <w:gridCol w:w="478"/>
        <w:gridCol w:w="1695"/>
        <w:gridCol w:w="7247"/>
        <w:gridCol w:w="2832"/>
      </w:tblGrid>
      <w:tr w:rsidR="00721E1D" w14:paraId="71F14EC4" w14:textId="77777777" w:rsidTr="00211F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0" w:type="dxa"/>
          </w:tcPr>
          <w:p w14:paraId="50E0DA02" w14:textId="7418B852" w:rsidR="00721E1D" w:rsidRDefault="00721E1D" w:rsidP="000F1D44">
            <w:pPr>
              <w:rPr>
                <w:rFonts w:ascii="Calibri" w:hAnsi="Calibri"/>
                <w:sz w:val="20"/>
              </w:rPr>
            </w:pPr>
            <w:r>
              <w:rPr>
                <w:rFonts w:ascii="Calibri" w:hAnsi="Calibri"/>
                <w:sz w:val="20"/>
              </w:rPr>
              <w:t>#</w:t>
            </w:r>
          </w:p>
        </w:tc>
        <w:tc>
          <w:tcPr>
            <w:tcW w:w="1471" w:type="dxa"/>
          </w:tcPr>
          <w:p w14:paraId="59A52F96" w14:textId="4D5B34C8" w:rsidR="00721E1D" w:rsidRDefault="00721E1D" w:rsidP="000F1D44">
            <w:pPr>
              <w:cnfStyle w:val="100000000000" w:firstRow="1"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Article no</w:t>
            </w:r>
          </w:p>
        </w:tc>
        <w:tc>
          <w:tcPr>
            <w:tcW w:w="7423" w:type="dxa"/>
          </w:tcPr>
          <w:p w14:paraId="5D185A96" w14:textId="4878B42E" w:rsidR="00721E1D" w:rsidRDefault="00721E1D" w:rsidP="000F1D44">
            <w:pPr>
              <w:cnfStyle w:val="100000000000" w:firstRow="1"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NRA comment</w:t>
            </w:r>
          </w:p>
        </w:tc>
        <w:tc>
          <w:tcPr>
            <w:tcW w:w="2878" w:type="dxa"/>
          </w:tcPr>
          <w:p w14:paraId="0A5820DC" w14:textId="6EFA0154" w:rsidR="00721E1D" w:rsidRPr="002B55B1" w:rsidRDefault="00721E1D" w:rsidP="000F1D44">
            <w:pPr>
              <w:cnfStyle w:val="100000000000" w:firstRow="1" w:lastRow="0" w:firstColumn="0" w:lastColumn="0" w:oddVBand="0" w:evenVBand="0" w:oddHBand="0" w:evenHBand="0" w:firstRowFirstColumn="0" w:firstRowLastColumn="0" w:lastRowFirstColumn="0" w:lastRowLastColumn="0"/>
              <w:rPr>
                <w:rFonts w:ascii="Calibri" w:hAnsi="Calibri"/>
                <w:sz w:val="20"/>
                <w:lang w:val="en-GB"/>
              </w:rPr>
            </w:pPr>
            <w:r w:rsidRPr="002B55B1">
              <w:rPr>
                <w:rFonts w:ascii="Calibri" w:hAnsi="Calibri"/>
                <w:sz w:val="20"/>
                <w:lang w:val="en-GB"/>
              </w:rPr>
              <w:t>Amendments</w:t>
            </w:r>
          </w:p>
        </w:tc>
      </w:tr>
      <w:tr w:rsidR="00721E1D" w14:paraId="03F52C79" w14:textId="77777777" w:rsidTr="00211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5167B3E8" w14:textId="73642908" w:rsidR="00721E1D" w:rsidRDefault="00721E1D" w:rsidP="000F1D44">
            <w:pPr>
              <w:rPr>
                <w:rFonts w:ascii="Calibri" w:hAnsi="Calibri"/>
                <w:sz w:val="20"/>
              </w:rPr>
            </w:pPr>
            <w:r>
              <w:rPr>
                <w:rFonts w:ascii="Calibri" w:hAnsi="Calibri"/>
                <w:sz w:val="20"/>
              </w:rPr>
              <w:t>1</w:t>
            </w:r>
          </w:p>
        </w:tc>
        <w:tc>
          <w:tcPr>
            <w:tcW w:w="1471" w:type="dxa"/>
          </w:tcPr>
          <w:p w14:paraId="1F0DBF8F" w14:textId="3F04B79F" w:rsidR="00721E1D" w:rsidRPr="00B172BF" w:rsidRDefault="00721E1D" w:rsidP="00B172BF">
            <w:pPr>
              <w:spacing w:line="288" w:lineRule="auto"/>
              <w:cnfStyle w:val="000000100000" w:firstRow="0" w:lastRow="0" w:firstColumn="0" w:lastColumn="0" w:oddVBand="0" w:evenVBand="0" w:oddHBand="1" w:evenHBand="0" w:firstRowFirstColumn="0" w:firstRowLastColumn="0" w:lastRowFirstColumn="0" w:lastRowLastColumn="0"/>
              <w:rPr>
                <w:rFonts w:ascii="Calibri" w:hAnsi="Calibri"/>
                <w:sz w:val="20"/>
              </w:rPr>
            </w:pPr>
            <w:r>
              <w:rPr>
                <w:rFonts w:ascii="Calibri" w:hAnsi="Calibri"/>
                <w:sz w:val="20"/>
              </w:rPr>
              <w:t>General</w:t>
            </w:r>
          </w:p>
        </w:tc>
        <w:tc>
          <w:tcPr>
            <w:tcW w:w="7423" w:type="dxa"/>
          </w:tcPr>
          <w:p w14:paraId="12C5831B" w14:textId="311F7665" w:rsidR="00721E1D" w:rsidRPr="00B172BF" w:rsidRDefault="00721E1D" w:rsidP="00B172BF">
            <w:pPr>
              <w:spacing w:line="288" w:lineRule="auto"/>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B172BF">
              <w:rPr>
                <w:rFonts w:ascii="Calibri" w:hAnsi="Calibri"/>
                <w:sz w:val="20"/>
              </w:rPr>
              <w:t>The CCM proposal consists of three documents, one legal proposal, one supporting document and a request for Hansa CCR to be allowed to apply the Coordinated Net Transmission Capacity (“CNTC”) approach as CCM.</w:t>
            </w:r>
          </w:p>
          <w:p w14:paraId="3E435430" w14:textId="77777777" w:rsidR="00721E1D" w:rsidRPr="00B172BF" w:rsidRDefault="00721E1D" w:rsidP="00B172BF">
            <w:pPr>
              <w:spacing w:line="288" w:lineRule="auto"/>
              <w:cnfStyle w:val="000000100000" w:firstRow="0" w:lastRow="0" w:firstColumn="0" w:lastColumn="0" w:oddVBand="0" w:evenVBand="0" w:oddHBand="1" w:evenHBand="0" w:firstRowFirstColumn="0" w:firstRowLastColumn="0" w:lastRowFirstColumn="0" w:lastRowLastColumn="0"/>
              <w:rPr>
                <w:rFonts w:ascii="Calibri" w:hAnsi="Calibri"/>
                <w:sz w:val="20"/>
              </w:rPr>
            </w:pPr>
          </w:p>
          <w:p w14:paraId="126DAB1E" w14:textId="73120558" w:rsidR="00721E1D" w:rsidRDefault="00721E1D" w:rsidP="00B172BF">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B172BF">
              <w:rPr>
                <w:rFonts w:ascii="Calibri" w:hAnsi="Calibri"/>
                <w:sz w:val="20"/>
              </w:rPr>
              <w:t>The Hansa NRAs would like to point out that we will only approve the legal document and the request to apply CNTC, thus the legal document should be a stand-alone product with no references to the supporting document.</w:t>
            </w:r>
          </w:p>
        </w:tc>
        <w:tc>
          <w:tcPr>
            <w:tcW w:w="2878" w:type="dxa"/>
          </w:tcPr>
          <w:p w14:paraId="4497462A" w14:textId="757B5FBB" w:rsidR="00721E1D" w:rsidRPr="002B55B1" w:rsidRDefault="00721E1D" w:rsidP="00B172BF">
            <w:pPr>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2B55B1">
              <w:rPr>
                <w:rFonts w:ascii="Calibri" w:hAnsi="Calibri"/>
                <w:sz w:val="20"/>
                <w:lang w:val="en-GB"/>
              </w:rPr>
              <w:t xml:space="preserve">The CCM legal document has been cleared for any references to the explanatory document and </w:t>
            </w:r>
            <w:r w:rsidR="002B55B1">
              <w:rPr>
                <w:rFonts w:ascii="Calibri" w:hAnsi="Calibri"/>
                <w:sz w:val="20"/>
                <w:lang w:val="en-GB"/>
              </w:rPr>
              <w:t xml:space="preserve">to the note re. </w:t>
            </w:r>
            <w:r w:rsidRPr="002B55B1">
              <w:rPr>
                <w:rFonts w:ascii="Calibri" w:hAnsi="Calibri"/>
                <w:sz w:val="20"/>
                <w:lang w:val="en-GB"/>
              </w:rPr>
              <w:t>CCR Hansa request to apply CNTC.</w:t>
            </w:r>
          </w:p>
          <w:p w14:paraId="0DAEC3F8" w14:textId="77777777" w:rsidR="00721E1D" w:rsidRPr="002B55B1" w:rsidRDefault="00721E1D" w:rsidP="00B172BF">
            <w:pPr>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p>
          <w:p w14:paraId="144A5D97" w14:textId="331176E3" w:rsidR="00721E1D" w:rsidRPr="002B55B1" w:rsidRDefault="00721E1D" w:rsidP="00D818C2">
            <w:pPr>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2B55B1">
              <w:rPr>
                <w:rFonts w:ascii="Calibri" w:hAnsi="Calibri"/>
                <w:sz w:val="20"/>
                <w:lang w:val="en-GB"/>
              </w:rPr>
              <w:t xml:space="preserve">The </w:t>
            </w:r>
            <w:r w:rsidR="002B55B1">
              <w:rPr>
                <w:rFonts w:ascii="Calibri" w:hAnsi="Calibri"/>
                <w:sz w:val="20"/>
                <w:lang w:val="en-GB"/>
              </w:rPr>
              <w:t>note</w:t>
            </w:r>
            <w:r w:rsidR="00D818C2">
              <w:rPr>
                <w:rFonts w:ascii="Calibri" w:hAnsi="Calibri"/>
                <w:sz w:val="20"/>
                <w:lang w:val="en-GB"/>
              </w:rPr>
              <w:t>:</w:t>
            </w:r>
            <w:r w:rsidR="002B55B1">
              <w:rPr>
                <w:rFonts w:ascii="Calibri" w:hAnsi="Calibri"/>
                <w:sz w:val="20"/>
                <w:lang w:val="en-GB"/>
              </w:rPr>
              <w:t xml:space="preserve"> the </w:t>
            </w:r>
            <w:r w:rsidRPr="002B55B1">
              <w:rPr>
                <w:rFonts w:ascii="Calibri" w:hAnsi="Calibri"/>
                <w:sz w:val="20"/>
                <w:lang w:val="en-GB"/>
              </w:rPr>
              <w:t>request to apply CNTC has b</w:t>
            </w:r>
            <w:bookmarkStart w:id="1" w:name="_GoBack"/>
            <w:bookmarkEnd w:id="1"/>
            <w:r w:rsidRPr="002B55B1">
              <w:rPr>
                <w:rFonts w:ascii="Calibri" w:hAnsi="Calibri"/>
                <w:sz w:val="20"/>
                <w:lang w:val="en-GB"/>
              </w:rPr>
              <w:t xml:space="preserve">een cleared for any references to the legal and explanatory document for the CCM.  </w:t>
            </w:r>
          </w:p>
        </w:tc>
      </w:tr>
      <w:tr w:rsidR="00721E1D" w14:paraId="024B4494" w14:textId="77777777" w:rsidTr="00211F7F">
        <w:tc>
          <w:tcPr>
            <w:cnfStyle w:val="001000000000" w:firstRow="0" w:lastRow="0" w:firstColumn="1" w:lastColumn="0" w:oddVBand="0" w:evenVBand="0" w:oddHBand="0" w:evenHBand="0" w:firstRowFirstColumn="0" w:firstRowLastColumn="0" w:lastRowFirstColumn="0" w:lastRowLastColumn="0"/>
            <w:tcW w:w="480" w:type="dxa"/>
          </w:tcPr>
          <w:p w14:paraId="6FB7BD6D" w14:textId="648712DD" w:rsidR="00721E1D" w:rsidRDefault="00721E1D" w:rsidP="000F1D44">
            <w:pPr>
              <w:rPr>
                <w:rFonts w:ascii="Calibri" w:hAnsi="Calibri"/>
                <w:sz w:val="20"/>
              </w:rPr>
            </w:pPr>
            <w:r>
              <w:rPr>
                <w:rFonts w:ascii="Calibri" w:hAnsi="Calibri"/>
                <w:sz w:val="20"/>
              </w:rPr>
              <w:t>2</w:t>
            </w:r>
          </w:p>
        </w:tc>
        <w:tc>
          <w:tcPr>
            <w:tcW w:w="1471" w:type="dxa"/>
          </w:tcPr>
          <w:p w14:paraId="127EA105" w14:textId="320E182D" w:rsidR="00721E1D" w:rsidRPr="00B172BF"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Overall</w:t>
            </w:r>
          </w:p>
        </w:tc>
        <w:tc>
          <w:tcPr>
            <w:tcW w:w="7423" w:type="dxa"/>
          </w:tcPr>
          <w:p w14:paraId="76EAE386" w14:textId="6D7A93A2" w:rsidR="00721E1D"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B172BF">
              <w:rPr>
                <w:rFonts w:ascii="Calibri" w:hAnsi="Calibri"/>
                <w:sz w:val="20"/>
              </w:rPr>
              <w:t>Hansa NRAs have concerns regarding the justification of using CNTC instead of flow-based according to article 20(7) of CACM GL. Hansa NRAs would prefer the justific</w:t>
            </w:r>
            <w:r w:rsidRPr="00B172BF">
              <w:rPr>
                <w:rFonts w:ascii="Calibri" w:hAnsi="Calibri"/>
                <w:sz w:val="20"/>
              </w:rPr>
              <w:t>a</w:t>
            </w:r>
            <w:r w:rsidRPr="00B172BF">
              <w:rPr>
                <w:rFonts w:ascii="Calibri" w:hAnsi="Calibri"/>
                <w:sz w:val="20"/>
              </w:rPr>
              <w:t>tion of using CNTC instead of flow-based CCM to include calculations on how flow-based is not yet more efficient for Hansa CCR. This could for example be done by ta</w:t>
            </w:r>
            <w:r w:rsidRPr="00B172BF">
              <w:rPr>
                <w:rFonts w:ascii="Calibri" w:hAnsi="Calibri"/>
                <w:sz w:val="20"/>
              </w:rPr>
              <w:t>k</w:t>
            </w:r>
            <w:r w:rsidRPr="00B172BF">
              <w:rPr>
                <w:rFonts w:ascii="Calibri" w:hAnsi="Calibri"/>
                <w:sz w:val="20"/>
              </w:rPr>
              <w:t>ing the mathematical parameters in the flow-based approach (PTDF matrices and RAMs for each CNE), and prove that it will not give a different result than CNTC, when there are no internal CNEs included and all the cross-zonal CNEs are radial.</w:t>
            </w:r>
          </w:p>
        </w:tc>
        <w:tc>
          <w:tcPr>
            <w:tcW w:w="2878" w:type="dxa"/>
          </w:tcPr>
          <w:p w14:paraId="164C88E0" w14:textId="69739735" w:rsidR="00721E1D" w:rsidRPr="002B55B1"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2B55B1">
              <w:rPr>
                <w:rFonts w:ascii="Calibri" w:hAnsi="Calibri"/>
                <w:sz w:val="20"/>
                <w:lang w:val="en-GB"/>
              </w:rPr>
              <w:t>A new and more detailed e</w:t>
            </w:r>
            <w:r w:rsidRPr="002B55B1">
              <w:rPr>
                <w:rFonts w:ascii="Calibri" w:hAnsi="Calibri"/>
                <w:sz w:val="20"/>
                <w:lang w:val="en-GB"/>
              </w:rPr>
              <w:t>x</w:t>
            </w:r>
            <w:r w:rsidRPr="002B55B1">
              <w:rPr>
                <w:rFonts w:ascii="Calibri" w:hAnsi="Calibri"/>
                <w:sz w:val="20"/>
                <w:lang w:val="en-GB"/>
              </w:rPr>
              <w:t xml:space="preserve">ample has been added to the </w:t>
            </w:r>
            <w:r w:rsidR="002B55B1">
              <w:rPr>
                <w:rFonts w:ascii="Calibri" w:hAnsi="Calibri"/>
                <w:sz w:val="20"/>
                <w:lang w:val="en-GB"/>
              </w:rPr>
              <w:t xml:space="preserve">note re. </w:t>
            </w:r>
            <w:proofErr w:type="gramStart"/>
            <w:r w:rsidR="002B55B1">
              <w:rPr>
                <w:rFonts w:ascii="Calibri" w:hAnsi="Calibri"/>
                <w:sz w:val="20"/>
                <w:lang w:val="en-GB"/>
              </w:rPr>
              <w:t>the</w:t>
            </w:r>
            <w:proofErr w:type="gramEnd"/>
            <w:r w:rsidR="002B55B1">
              <w:rPr>
                <w:rFonts w:ascii="Calibri" w:hAnsi="Calibri"/>
                <w:sz w:val="20"/>
                <w:lang w:val="en-GB"/>
              </w:rPr>
              <w:t xml:space="preserve"> </w:t>
            </w:r>
            <w:r w:rsidRPr="002B55B1">
              <w:rPr>
                <w:rFonts w:ascii="Calibri" w:hAnsi="Calibri"/>
                <w:sz w:val="20"/>
                <w:lang w:val="en-GB"/>
              </w:rPr>
              <w:t xml:space="preserve">request to apply CNTC. </w:t>
            </w:r>
          </w:p>
          <w:p w14:paraId="112BB7A5" w14:textId="77777777" w:rsidR="00721E1D" w:rsidRPr="002B55B1"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p w14:paraId="2C277F4C" w14:textId="2447FB04" w:rsidR="00721E1D" w:rsidRPr="002B55B1"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2B55B1">
              <w:rPr>
                <w:rFonts w:ascii="Calibri" w:hAnsi="Calibri"/>
                <w:sz w:val="20"/>
                <w:lang w:val="en-GB"/>
              </w:rPr>
              <w:t>The CCM explanatory note now also includes a better descri</w:t>
            </w:r>
            <w:r w:rsidRPr="002B55B1">
              <w:rPr>
                <w:rFonts w:ascii="Calibri" w:hAnsi="Calibri"/>
                <w:sz w:val="20"/>
                <w:lang w:val="en-GB"/>
              </w:rPr>
              <w:t>p</w:t>
            </w:r>
            <w:r w:rsidRPr="002B55B1">
              <w:rPr>
                <w:rFonts w:ascii="Calibri" w:hAnsi="Calibri"/>
                <w:sz w:val="20"/>
                <w:lang w:val="en-GB"/>
              </w:rPr>
              <w:t>tion of the AC bor</w:t>
            </w:r>
            <w:r w:rsidR="002B55B1">
              <w:rPr>
                <w:rFonts w:ascii="Calibri" w:hAnsi="Calibri"/>
                <w:sz w:val="20"/>
                <w:lang w:val="en-GB"/>
              </w:rPr>
              <w:t>der between DK1-DE</w:t>
            </w:r>
            <w:r w:rsidRPr="002B55B1">
              <w:rPr>
                <w:rFonts w:ascii="Calibri" w:hAnsi="Calibri"/>
                <w:sz w:val="20"/>
                <w:lang w:val="en-GB"/>
              </w:rPr>
              <w:t xml:space="preserve"> and why this line is considered to be a radial inte</w:t>
            </w:r>
            <w:r w:rsidRPr="002B55B1">
              <w:rPr>
                <w:rFonts w:ascii="Calibri" w:hAnsi="Calibri"/>
                <w:sz w:val="20"/>
                <w:lang w:val="en-GB"/>
              </w:rPr>
              <w:t>r</w:t>
            </w:r>
            <w:r w:rsidRPr="002B55B1">
              <w:rPr>
                <w:rFonts w:ascii="Calibri" w:hAnsi="Calibri"/>
                <w:sz w:val="20"/>
                <w:lang w:val="en-GB"/>
              </w:rPr>
              <w:t xml:space="preserve">connector. </w:t>
            </w:r>
          </w:p>
        </w:tc>
      </w:tr>
      <w:tr w:rsidR="00721E1D" w14:paraId="4545D49D" w14:textId="77777777" w:rsidTr="00211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1C929D90" w14:textId="2CEB84F9" w:rsidR="00721E1D" w:rsidRDefault="00721E1D" w:rsidP="000F1D44">
            <w:pPr>
              <w:rPr>
                <w:rFonts w:ascii="Calibri" w:hAnsi="Calibri"/>
                <w:sz w:val="20"/>
              </w:rPr>
            </w:pPr>
            <w:r>
              <w:rPr>
                <w:rFonts w:ascii="Calibri" w:hAnsi="Calibri"/>
                <w:sz w:val="20"/>
              </w:rPr>
              <w:t>3</w:t>
            </w:r>
          </w:p>
        </w:tc>
        <w:tc>
          <w:tcPr>
            <w:tcW w:w="1471" w:type="dxa"/>
          </w:tcPr>
          <w:p w14:paraId="106472C4" w14:textId="61C24CF7" w:rsidR="00721E1D" w:rsidRPr="00781CCD"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Pr>
                <w:rFonts w:ascii="Calibri" w:hAnsi="Calibri"/>
                <w:sz w:val="20"/>
              </w:rPr>
              <w:t>Overall</w:t>
            </w:r>
          </w:p>
        </w:tc>
        <w:tc>
          <w:tcPr>
            <w:tcW w:w="7423" w:type="dxa"/>
          </w:tcPr>
          <w:p w14:paraId="3FB34ED8" w14:textId="1EF3F756" w:rsidR="00721E1D"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781CCD">
              <w:rPr>
                <w:rFonts w:ascii="Calibri" w:hAnsi="Calibri"/>
                <w:sz w:val="20"/>
              </w:rPr>
              <w:t xml:space="preserve">The description of required methodologies and parameters should be improved and </w:t>
            </w:r>
            <w:r w:rsidRPr="00781CCD">
              <w:rPr>
                <w:rFonts w:ascii="Calibri" w:hAnsi="Calibri"/>
                <w:sz w:val="20"/>
              </w:rPr>
              <w:lastRenderedPageBreak/>
              <w:t>completed. In general, Hansa TSOs should include all required methodologies and parameters from Art. 21(a), 21(b), 21(c), 21(2) and 21(3) of CACM GL. Some of the methodologies and parameters have been included, but not all. There should be a precise description of all in the legal proposal. The sole description of methods in the supporting document is not sufficient. NRAs’ comments to each individual requir</w:t>
            </w:r>
            <w:r w:rsidRPr="00781CCD">
              <w:rPr>
                <w:rFonts w:ascii="Calibri" w:hAnsi="Calibri"/>
                <w:sz w:val="20"/>
              </w:rPr>
              <w:t>e</w:t>
            </w:r>
            <w:r w:rsidRPr="00781CCD">
              <w:rPr>
                <w:rFonts w:ascii="Calibri" w:hAnsi="Calibri"/>
                <w:sz w:val="20"/>
              </w:rPr>
              <w:t>ment follow below.</w:t>
            </w:r>
          </w:p>
        </w:tc>
        <w:tc>
          <w:tcPr>
            <w:tcW w:w="2878" w:type="dxa"/>
          </w:tcPr>
          <w:p w14:paraId="485E8CA1" w14:textId="61B6CEF6" w:rsidR="00721E1D" w:rsidRPr="002B55B1"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2B55B1">
              <w:rPr>
                <w:rFonts w:ascii="Calibri" w:hAnsi="Calibri"/>
                <w:sz w:val="20"/>
                <w:lang w:val="en-GB"/>
              </w:rPr>
              <w:lastRenderedPageBreak/>
              <w:t xml:space="preserve">The CCR Hansa WG has read </w:t>
            </w:r>
            <w:r w:rsidRPr="002B55B1">
              <w:rPr>
                <w:rFonts w:ascii="Calibri" w:hAnsi="Calibri"/>
                <w:sz w:val="20"/>
                <w:lang w:val="en-GB"/>
              </w:rPr>
              <w:lastRenderedPageBreak/>
              <w:t xml:space="preserve">through the legal requirements in CACM and has added several new articles to comply with all </w:t>
            </w:r>
            <w:r w:rsidR="002B55B1">
              <w:rPr>
                <w:rFonts w:ascii="Calibri" w:hAnsi="Calibri"/>
                <w:sz w:val="20"/>
                <w:lang w:val="en-GB"/>
              </w:rPr>
              <w:t xml:space="preserve">of </w:t>
            </w:r>
            <w:r w:rsidRPr="002B55B1">
              <w:rPr>
                <w:rFonts w:ascii="Calibri" w:hAnsi="Calibri"/>
                <w:sz w:val="20"/>
                <w:lang w:val="en-GB"/>
              </w:rPr>
              <w:t xml:space="preserve">CACM. </w:t>
            </w:r>
          </w:p>
          <w:p w14:paraId="065EFBA9" w14:textId="653167F9" w:rsidR="00721E1D" w:rsidRPr="002B55B1" w:rsidRDefault="00721E1D" w:rsidP="00781CCD">
            <w:pPr>
              <w:pStyle w:val="ListParagraph"/>
              <w:numPr>
                <w:ilvl w:val="0"/>
                <w:numId w:val="29"/>
              </w:numPr>
              <w:ind w:left="337" w:hanging="283"/>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2B55B1">
              <w:rPr>
                <w:rFonts w:ascii="Calibri" w:hAnsi="Calibri"/>
                <w:sz w:val="20"/>
                <w:lang w:val="en-GB"/>
              </w:rPr>
              <w:t>Article 3: Rules for calcula</w:t>
            </w:r>
            <w:r w:rsidRPr="002B55B1">
              <w:rPr>
                <w:rFonts w:ascii="Calibri" w:hAnsi="Calibri"/>
                <w:sz w:val="20"/>
                <w:lang w:val="en-GB"/>
              </w:rPr>
              <w:t>t</w:t>
            </w:r>
            <w:r w:rsidRPr="002B55B1">
              <w:rPr>
                <w:rFonts w:ascii="Calibri" w:hAnsi="Calibri"/>
                <w:sz w:val="20"/>
                <w:lang w:val="en-GB"/>
              </w:rPr>
              <w:t>ing cross-</w:t>
            </w:r>
            <w:proofErr w:type="spellStart"/>
            <w:r w:rsidRPr="002B55B1">
              <w:rPr>
                <w:rFonts w:ascii="Calibri" w:hAnsi="Calibri"/>
                <w:sz w:val="20"/>
                <w:lang w:val="en-GB"/>
              </w:rPr>
              <w:t>zonal</w:t>
            </w:r>
            <w:proofErr w:type="spellEnd"/>
            <w:r w:rsidRPr="002B55B1">
              <w:rPr>
                <w:rFonts w:ascii="Calibri" w:hAnsi="Calibri"/>
                <w:sz w:val="20"/>
                <w:lang w:val="en-GB"/>
              </w:rPr>
              <w:t xml:space="preserve"> capacity. </w:t>
            </w:r>
          </w:p>
          <w:p w14:paraId="336EADB9" w14:textId="7944E1E3" w:rsidR="00721E1D" w:rsidRPr="002B55B1" w:rsidRDefault="00721E1D" w:rsidP="00781CCD">
            <w:pPr>
              <w:pStyle w:val="ListParagraph"/>
              <w:numPr>
                <w:ilvl w:val="0"/>
                <w:numId w:val="29"/>
              </w:numPr>
              <w:ind w:left="337" w:hanging="283"/>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2B55B1">
              <w:rPr>
                <w:rFonts w:ascii="Calibri" w:hAnsi="Calibri"/>
                <w:sz w:val="20"/>
                <w:lang w:val="en-GB"/>
              </w:rPr>
              <w:t>Article 5: Rules for avoiding undue discrimination b</w:t>
            </w:r>
            <w:r w:rsidRPr="002B55B1">
              <w:rPr>
                <w:rFonts w:ascii="Calibri" w:hAnsi="Calibri"/>
                <w:sz w:val="20"/>
                <w:lang w:val="en-GB"/>
              </w:rPr>
              <w:t>e</w:t>
            </w:r>
            <w:r w:rsidRPr="002B55B1">
              <w:rPr>
                <w:rFonts w:ascii="Calibri" w:hAnsi="Calibri"/>
                <w:sz w:val="20"/>
                <w:lang w:val="en-GB"/>
              </w:rPr>
              <w:t>tween internal and cross-</w:t>
            </w:r>
            <w:proofErr w:type="spellStart"/>
            <w:r w:rsidRPr="002B55B1">
              <w:rPr>
                <w:rFonts w:ascii="Calibri" w:hAnsi="Calibri"/>
                <w:sz w:val="20"/>
                <w:lang w:val="en-GB"/>
              </w:rPr>
              <w:t>zonal</w:t>
            </w:r>
            <w:proofErr w:type="spellEnd"/>
            <w:r w:rsidRPr="002B55B1">
              <w:rPr>
                <w:rFonts w:ascii="Calibri" w:hAnsi="Calibri"/>
                <w:sz w:val="20"/>
                <w:lang w:val="en-GB"/>
              </w:rPr>
              <w:t xml:space="preserve"> exchanges</w:t>
            </w:r>
            <w:r w:rsidR="002B55B1">
              <w:rPr>
                <w:rFonts w:ascii="Calibri" w:hAnsi="Calibri"/>
                <w:sz w:val="20"/>
                <w:lang w:val="en-GB"/>
              </w:rPr>
              <w:t>.</w:t>
            </w:r>
          </w:p>
          <w:p w14:paraId="7C000809" w14:textId="6C142820" w:rsidR="00721E1D" w:rsidRPr="002B55B1" w:rsidRDefault="00721E1D" w:rsidP="00781CCD">
            <w:pPr>
              <w:pStyle w:val="ListParagraph"/>
              <w:numPr>
                <w:ilvl w:val="0"/>
                <w:numId w:val="29"/>
              </w:numPr>
              <w:ind w:left="337" w:hanging="283"/>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2B55B1">
              <w:rPr>
                <w:rFonts w:ascii="Calibri" w:hAnsi="Calibri"/>
                <w:sz w:val="20"/>
                <w:lang w:val="en-GB"/>
              </w:rPr>
              <w:t>Article 17: Rules for Sharing the Power Flow Capabilities of Critical Network El</w:t>
            </w:r>
            <w:r w:rsidRPr="002B55B1">
              <w:rPr>
                <w:rFonts w:ascii="Calibri" w:hAnsi="Calibri"/>
                <w:sz w:val="20"/>
                <w:lang w:val="en-GB"/>
              </w:rPr>
              <w:t>e</w:t>
            </w:r>
            <w:r w:rsidRPr="002B55B1">
              <w:rPr>
                <w:rFonts w:ascii="Calibri" w:hAnsi="Calibri"/>
                <w:sz w:val="20"/>
                <w:lang w:val="en-GB"/>
              </w:rPr>
              <w:t>ments</w:t>
            </w:r>
            <w:r w:rsidR="002B55B1">
              <w:rPr>
                <w:rFonts w:ascii="Calibri" w:hAnsi="Calibri"/>
                <w:sz w:val="20"/>
                <w:lang w:val="en-GB"/>
              </w:rPr>
              <w:t>.</w:t>
            </w:r>
          </w:p>
          <w:p w14:paraId="36476B50" w14:textId="77777777" w:rsidR="00721E1D" w:rsidRPr="002B55B1" w:rsidRDefault="00721E1D" w:rsidP="00781CCD">
            <w:pPr>
              <w:ind w:left="54"/>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p>
          <w:p w14:paraId="5CE4816B" w14:textId="5BAFD076" w:rsidR="00721E1D" w:rsidRPr="002B55B1" w:rsidRDefault="00721E1D" w:rsidP="002B55B1">
            <w:pPr>
              <w:spacing w:line="288" w:lineRule="auto"/>
              <w:ind w:left="54"/>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2B55B1">
              <w:rPr>
                <w:rFonts w:ascii="Calibri" w:hAnsi="Calibri"/>
                <w:sz w:val="20"/>
                <w:lang w:val="en-GB"/>
              </w:rPr>
              <w:t xml:space="preserve">The content in the </w:t>
            </w:r>
            <w:commentRangeStart w:id="2"/>
            <w:r w:rsidRPr="002B55B1">
              <w:rPr>
                <w:rFonts w:ascii="Calibri" w:hAnsi="Calibri"/>
                <w:sz w:val="20"/>
                <w:lang w:val="en-GB"/>
              </w:rPr>
              <w:t xml:space="preserve">article </w:t>
            </w:r>
            <w:commentRangeEnd w:id="2"/>
            <w:r w:rsidR="002B55B1">
              <w:rPr>
                <w:rStyle w:val="CommentReference"/>
              </w:rPr>
              <w:commentReference w:id="2"/>
            </w:r>
            <w:r w:rsidRPr="002B55B1">
              <w:rPr>
                <w:rFonts w:ascii="Calibri" w:hAnsi="Calibri"/>
                <w:sz w:val="20"/>
                <w:lang w:val="en-GB"/>
              </w:rPr>
              <w:t>was part of the original document</w:t>
            </w:r>
            <w:r w:rsidR="002B55B1">
              <w:rPr>
                <w:rFonts w:ascii="Calibri" w:hAnsi="Calibri"/>
                <w:sz w:val="20"/>
                <w:lang w:val="en-GB"/>
              </w:rPr>
              <w:t>. H</w:t>
            </w:r>
            <w:r w:rsidRPr="002B55B1">
              <w:rPr>
                <w:rFonts w:ascii="Calibri" w:hAnsi="Calibri"/>
                <w:sz w:val="20"/>
                <w:lang w:val="en-GB"/>
              </w:rPr>
              <w:t>owever</w:t>
            </w:r>
            <w:r w:rsidR="002B55B1">
              <w:rPr>
                <w:rFonts w:ascii="Calibri" w:hAnsi="Calibri"/>
                <w:sz w:val="20"/>
                <w:lang w:val="en-GB"/>
              </w:rPr>
              <w:t>,</w:t>
            </w:r>
            <w:r w:rsidRPr="002B55B1">
              <w:rPr>
                <w:rFonts w:ascii="Calibri" w:hAnsi="Calibri"/>
                <w:sz w:val="20"/>
                <w:lang w:val="en-GB"/>
              </w:rPr>
              <w:t xml:space="preserve"> with the new article</w:t>
            </w:r>
            <w:r w:rsidR="002B55B1">
              <w:rPr>
                <w:rFonts w:ascii="Calibri" w:hAnsi="Calibri"/>
                <w:sz w:val="20"/>
                <w:lang w:val="en-GB"/>
              </w:rPr>
              <w:t>,</w:t>
            </w:r>
            <w:r w:rsidRPr="002B55B1">
              <w:rPr>
                <w:rFonts w:ascii="Calibri" w:hAnsi="Calibri"/>
                <w:sz w:val="20"/>
                <w:lang w:val="en-GB"/>
              </w:rPr>
              <w:t xml:space="preserve"> the requirements from CACM have been written more expli</w:t>
            </w:r>
            <w:r w:rsidRPr="002B55B1">
              <w:rPr>
                <w:rFonts w:ascii="Calibri" w:hAnsi="Calibri"/>
                <w:sz w:val="20"/>
                <w:lang w:val="en-GB"/>
              </w:rPr>
              <w:t>c</w:t>
            </w:r>
            <w:r w:rsidRPr="002B55B1">
              <w:rPr>
                <w:rFonts w:ascii="Calibri" w:hAnsi="Calibri"/>
                <w:sz w:val="20"/>
                <w:lang w:val="en-GB"/>
              </w:rPr>
              <w:t>it</w:t>
            </w:r>
            <w:r w:rsidR="002B55B1">
              <w:rPr>
                <w:rFonts w:ascii="Calibri" w:hAnsi="Calibri"/>
                <w:sz w:val="20"/>
                <w:lang w:val="en-GB"/>
              </w:rPr>
              <w:t>ly</w:t>
            </w:r>
            <w:r w:rsidRPr="002B55B1">
              <w:rPr>
                <w:rFonts w:ascii="Calibri" w:hAnsi="Calibri"/>
                <w:sz w:val="20"/>
                <w:lang w:val="en-GB"/>
              </w:rPr>
              <w:t xml:space="preserve">.  </w:t>
            </w:r>
          </w:p>
        </w:tc>
      </w:tr>
      <w:tr w:rsidR="00721E1D" w14:paraId="5972C44F" w14:textId="77777777" w:rsidTr="00211F7F">
        <w:tc>
          <w:tcPr>
            <w:cnfStyle w:val="001000000000" w:firstRow="0" w:lastRow="0" w:firstColumn="1" w:lastColumn="0" w:oddVBand="0" w:evenVBand="0" w:oddHBand="0" w:evenHBand="0" w:firstRowFirstColumn="0" w:firstRowLastColumn="0" w:lastRowFirstColumn="0" w:lastRowLastColumn="0"/>
            <w:tcW w:w="480" w:type="dxa"/>
          </w:tcPr>
          <w:p w14:paraId="22FA76B6" w14:textId="6CECBDC4" w:rsidR="00721E1D" w:rsidRDefault="00721E1D" w:rsidP="000F1D44">
            <w:pPr>
              <w:rPr>
                <w:rFonts w:ascii="Calibri" w:hAnsi="Calibri"/>
                <w:sz w:val="20"/>
              </w:rPr>
            </w:pPr>
            <w:r>
              <w:rPr>
                <w:rFonts w:ascii="Calibri" w:hAnsi="Calibri"/>
                <w:sz w:val="20"/>
              </w:rPr>
              <w:lastRenderedPageBreak/>
              <w:t>4</w:t>
            </w:r>
          </w:p>
        </w:tc>
        <w:tc>
          <w:tcPr>
            <w:tcW w:w="1471" w:type="dxa"/>
          </w:tcPr>
          <w:p w14:paraId="4C81F820" w14:textId="4CF805D3" w:rsidR="00721E1D" w:rsidRPr="00781CCD"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Overall</w:t>
            </w:r>
          </w:p>
        </w:tc>
        <w:tc>
          <w:tcPr>
            <w:tcW w:w="7423" w:type="dxa"/>
          </w:tcPr>
          <w:p w14:paraId="7DA8D844" w14:textId="6528DF0E" w:rsidR="00721E1D" w:rsidRDefault="002B55B1"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781CCD">
              <w:rPr>
                <w:rFonts w:ascii="Calibri" w:hAnsi="Calibri"/>
                <w:sz w:val="20"/>
              </w:rPr>
              <w:t>Furthermore,</w:t>
            </w:r>
            <w:r w:rsidR="00721E1D" w:rsidRPr="00781CCD">
              <w:rPr>
                <w:rFonts w:ascii="Calibri" w:hAnsi="Calibri"/>
                <w:sz w:val="20"/>
              </w:rPr>
              <w:t xml:space="preserve"> it has to be stated explicitly in the Whereas of the CCM </w:t>
            </w:r>
            <w:r w:rsidRPr="00781CCD">
              <w:rPr>
                <w:rFonts w:ascii="Calibri" w:hAnsi="Calibri"/>
                <w:sz w:val="20"/>
              </w:rPr>
              <w:t>proposal which</w:t>
            </w:r>
            <w:r w:rsidR="00721E1D" w:rsidRPr="00781CCD">
              <w:rPr>
                <w:rFonts w:ascii="Calibri" w:hAnsi="Calibri"/>
                <w:sz w:val="20"/>
              </w:rPr>
              <w:t xml:space="preserve"> implications Advanced Hybrid Coupling (“AHC”) in neighboring CCRs will have for Ha</w:t>
            </w:r>
            <w:r w:rsidR="00721E1D" w:rsidRPr="00781CCD">
              <w:rPr>
                <w:rFonts w:ascii="Calibri" w:hAnsi="Calibri"/>
                <w:sz w:val="20"/>
              </w:rPr>
              <w:t>n</w:t>
            </w:r>
            <w:r w:rsidR="00721E1D" w:rsidRPr="00781CCD">
              <w:rPr>
                <w:rFonts w:ascii="Calibri" w:hAnsi="Calibri"/>
                <w:sz w:val="20"/>
              </w:rPr>
              <w:t>sa CCR, in order to be approved by Hansa NRAs. The implications for Hansa CCR, if neighboring CCRs will use Standard Hybrid Coupling for a limited time-period, would also have to be stated.   CCRs cannot legally in their methodologies apply possible restrictions on other CCRs; without it being explicitly approved in the concerned CCR.</w:t>
            </w:r>
          </w:p>
        </w:tc>
        <w:tc>
          <w:tcPr>
            <w:tcW w:w="2878" w:type="dxa"/>
          </w:tcPr>
          <w:p w14:paraId="5AC4F68C" w14:textId="16B9B998" w:rsidR="00721E1D" w:rsidRDefault="00721E1D" w:rsidP="00781CCD">
            <w:pP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roofErr w:type="gramStart"/>
            <w:r w:rsidRPr="002B55B1">
              <w:rPr>
                <w:rFonts w:ascii="Calibri" w:hAnsi="Calibri"/>
                <w:sz w:val="20"/>
                <w:lang w:val="en-GB"/>
              </w:rPr>
              <w:t>The whereas</w:t>
            </w:r>
            <w:proofErr w:type="gramEnd"/>
            <w:r w:rsidRPr="002B55B1">
              <w:rPr>
                <w:rFonts w:ascii="Calibri" w:hAnsi="Calibri"/>
                <w:sz w:val="20"/>
                <w:lang w:val="en-GB"/>
              </w:rPr>
              <w:t xml:space="preserve"> section no</w:t>
            </w:r>
            <w:r w:rsidR="002B55B1">
              <w:rPr>
                <w:rFonts w:ascii="Calibri" w:hAnsi="Calibri"/>
                <w:sz w:val="20"/>
                <w:lang w:val="en-GB"/>
              </w:rPr>
              <w:t>.</w:t>
            </w:r>
            <w:r w:rsidRPr="002B55B1">
              <w:rPr>
                <w:rFonts w:ascii="Calibri" w:hAnsi="Calibri"/>
                <w:sz w:val="20"/>
                <w:lang w:val="en-GB"/>
              </w:rPr>
              <w:t xml:space="preserve"> 1</w:t>
            </w:r>
            <w:r w:rsidR="00146674">
              <w:rPr>
                <w:rFonts w:ascii="Calibri" w:hAnsi="Calibri"/>
                <w:sz w:val="20"/>
                <w:lang w:val="en-GB"/>
              </w:rPr>
              <w:t>3 and A</w:t>
            </w:r>
            <w:r w:rsidRPr="002B55B1">
              <w:rPr>
                <w:rFonts w:ascii="Calibri" w:hAnsi="Calibri"/>
                <w:sz w:val="20"/>
                <w:lang w:val="en-GB"/>
              </w:rPr>
              <w:t xml:space="preserve">rticle 19 have been rewritten to describe the implications of an implementation of SHC in CCR Core. </w:t>
            </w:r>
          </w:p>
          <w:p w14:paraId="29973F4C" w14:textId="77777777" w:rsidR="002B55B1" w:rsidRPr="002B55B1" w:rsidRDefault="002B55B1" w:rsidP="00781CCD">
            <w:pP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p w14:paraId="517D92BA" w14:textId="04E313E3" w:rsidR="00721E1D" w:rsidRPr="002B55B1" w:rsidRDefault="00721E1D" w:rsidP="00781CCD">
            <w:pP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2B55B1">
              <w:rPr>
                <w:rFonts w:ascii="Calibri" w:hAnsi="Calibri"/>
                <w:sz w:val="20"/>
                <w:lang w:val="en-GB"/>
              </w:rPr>
              <w:t>When referring to methodol</w:t>
            </w:r>
            <w:r w:rsidRPr="002B55B1">
              <w:rPr>
                <w:rFonts w:ascii="Calibri" w:hAnsi="Calibri"/>
                <w:sz w:val="20"/>
                <w:lang w:val="en-GB"/>
              </w:rPr>
              <w:t>o</w:t>
            </w:r>
            <w:r w:rsidRPr="002B55B1">
              <w:rPr>
                <w:rFonts w:ascii="Calibri" w:hAnsi="Calibri"/>
                <w:sz w:val="20"/>
                <w:lang w:val="en-GB"/>
              </w:rPr>
              <w:t>gies being developed in CCR Core and Nordi</w:t>
            </w:r>
            <w:r w:rsidR="002B55B1">
              <w:rPr>
                <w:rFonts w:ascii="Calibri" w:hAnsi="Calibri"/>
                <w:sz w:val="20"/>
                <w:lang w:val="en-GB"/>
              </w:rPr>
              <w:t>c, the wording has been altered</w:t>
            </w:r>
            <w:r w:rsidRPr="002B55B1">
              <w:rPr>
                <w:rFonts w:ascii="Calibri" w:hAnsi="Calibri"/>
                <w:sz w:val="20"/>
                <w:lang w:val="en-GB"/>
              </w:rPr>
              <w:t xml:space="preserve"> so the CCR Hansa CCM </w:t>
            </w:r>
            <w:proofErr w:type="gramStart"/>
            <w:r w:rsidRPr="002B55B1">
              <w:rPr>
                <w:rFonts w:ascii="Calibri" w:hAnsi="Calibri"/>
                <w:sz w:val="20"/>
                <w:lang w:val="en-GB"/>
              </w:rPr>
              <w:t>do</w:t>
            </w:r>
            <w:proofErr w:type="gramEnd"/>
            <w:r w:rsidRPr="002B55B1">
              <w:rPr>
                <w:rFonts w:ascii="Calibri" w:hAnsi="Calibri"/>
                <w:sz w:val="20"/>
                <w:lang w:val="en-GB"/>
              </w:rPr>
              <w:t xml:space="preserve"> not ask for an approval of the methodologies being developed in CCR Core and Nordic. </w:t>
            </w:r>
          </w:p>
        </w:tc>
      </w:tr>
      <w:tr w:rsidR="00721E1D" w14:paraId="1CCF2EDA" w14:textId="77777777" w:rsidTr="00211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22E1E344" w14:textId="7474E8FA" w:rsidR="00721E1D" w:rsidRDefault="00721E1D" w:rsidP="000F1D44">
            <w:pPr>
              <w:rPr>
                <w:rFonts w:ascii="Calibri" w:hAnsi="Calibri"/>
                <w:sz w:val="20"/>
              </w:rPr>
            </w:pPr>
            <w:r>
              <w:rPr>
                <w:rFonts w:ascii="Calibri" w:hAnsi="Calibri"/>
                <w:sz w:val="20"/>
              </w:rPr>
              <w:lastRenderedPageBreak/>
              <w:t>5</w:t>
            </w:r>
          </w:p>
        </w:tc>
        <w:tc>
          <w:tcPr>
            <w:tcW w:w="1471" w:type="dxa"/>
          </w:tcPr>
          <w:p w14:paraId="1D2F0FA5" w14:textId="5AD7692F" w:rsidR="00721E1D" w:rsidRPr="00781CCD"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Pr>
                <w:rFonts w:ascii="Calibri" w:hAnsi="Calibri"/>
                <w:sz w:val="20"/>
              </w:rPr>
              <w:t>Overall</w:t>
            </w:r>
          </w:p>
        </w:tc>
        <w:tc>
          <w:tcPr>
            <w:tcW w:w="7423" w:type="dxa"/>
          </w:tcPr>
          <w:p w14:paraId="4ED87601" w14:textId="3118BD9D" w:rsidR="00721E1D"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781CCD">
              <w:rPr>
                <w:rFonts w:ascii="Calibri" w:hAnsi="Calibri"/>
                <w:sz w:val="20"/>
              </w:rPr>
              <w:t>In several occasions the document uses the word “proposal” instead of methodology, e.g. in articles 2, 13 and 14.</w:t>
            </w:r>
          </w:p>
        </w:tc>
        <w:tc>
          <w:tcPr>
            <w:tcW w:w="2878" w:type="dxa"/>
          </w:tcPr>
          <w:p w14:paraId="6133D715" w14:textId="7F7A6E1D" w:rsidR="00721E1D" w:rsidRPr="002B55B1" w:rsidRDefault="00721E1D" w:rsidP="00781CCD">
            <w:pPr>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2B55B1">
              <w:rPr>
                <w:rFonts w:ascii="Calibri" w:hAnsi="Calibri"/>
                <w:sz w:val="20"/>
                <w:lang w:val="en-GB"/>
              </w:rPr>
              <w:t>The CCM now states “metho</w:t>
            </w:r>
            <w:r w:rsidRPr="002B55B1">
              <w:rPr>
                <w:rFonts w:ascii="Calibri" w:hAnsi="Calibri"/>
                <w:sz w:val="20"/>
                <w:lang w:val="en-GB"/>
              </w:rPr>
              <w:t>d</w:t>
            </w:r>
            <w:r w:rsidRPr="002B55B1">
              <w:rPr>
                <w:rFonts w:ascii="Calibri" w:hAnsi="Calibri"/>
                <w:sz w:val="20"/>
                <w:lang w:val="en-GB"/>
              </w:rPr>
              <w:t xml:space="preserve">ology”. </w:t>
            </w:r>
          </w:p>
        </w:tc>
      </w:tr>
      <w:tr w:rsidR="00721E1D" w14:paraId="4EF40708" w14:textId="77777777" w:rsidTr="00211F7F">
        <w:tc>
          <w:tcPr>
            <w:cnfStyle w:val="001000000000" w:firstRow="0" w:lastRow="0" w:firstColumn="1" w:lastColumn="0" w:oddVBand="0" w:evenVBand="0" w:oddHBand="0" w:evenHBand="0" w:firstRowFirstColumn="0" w:firstRowLastColumn="0" w:lastRowFirstColumn="0" w:lastRowLastColumn="0"/>
            <w:tcW w:w="480" w:type="dxa"/>
          </w:tcPr>
          <w:p w14:paraId="53451C17" w14:textId="13294F44" w:rsidR="00721E1D" w:rsidRDefault="00721E1D" w:rsidP="000F1D44">
            <w:pPr>
              <w:rPr>
                <w:rFonts w:ascii="Calibri" w:hAnsi="Calibri"/>
                <w:sz w:val="20"/>
              </w:rPr>
            </w:pPr>
            <w:r>
              <w:rPr>
                <w:rFonts w:ascii="Calibri" w:hAnsi="Calibri"/>
                <w:sz w:val="20"/>
              </w:rPr>
              <w:t>6</w:t>
            </w:r>
          </w:p>
        </w:tc>
        <w:tc>
          <w:tcPr>
            <w:tcW w:w="1471" w:type="dxa"/>
          </w:tcPr>
          <w:p w14:paraId="635B8754" w14:textId="2C49461C" w:rsidR="00721E1D" w:rsidRPr="00781CCD"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721E1D">
              <w:rPr>
                <w:rFonts w:ascii="Calibri" w:hAnsi="Calibri"/>
                <w:sz w:val="20"/>
              </w:rPr>
              <w:t>Article 2 of the CCM proposal “Definitions”</w:t>
            </w:r>
          </w:p>
        </w:tc>
        <w:tc>
          <w:tcPr>
            <w:tcW w:w="7423" w:type="dxa"/>
          </w:tcPr>
          <w:p w14:paraId="1D536F5B" w14:textId="3177FE17" w:rsidR="00721E1D"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781CCD">
              <w:rPr>
                <w:rFonts w:ascii="Calibri" w:hAnsi="Calibri"/>
                <w:sz w:val="20"/>
              </w:rPr>
              <w:t>The definition of Advanced Hybrid Coupling explains only the influence of HVDC lines on the AC network flows. It is not explained how AHC takes AC lines (e.g. DK1-DE/LU) into account. Hansa NRAs request Hansa TSOs to specify this further</w:t>
            </w:r>
          </w:p>
        </w:tc>
        <w:tc>
          <w:tcPr>
            <w:tcW w:w="2878" w:type="dxa"/>
          </w:tcPr>
          <w:p w14:paraId="24E3B719" w14:textId="77C6B037" w:rsidR="00721E1D" w:rsidRPr="002B55B1" w:rsidRDefault="00721E1D" w:rsidP="00811E95">
            <w:pP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2B55B1">
              <w:rPr>
                <w:rFonts w:ascii="Calibri" w:hAnsi="Calibri"/>
                <w:sz w:val="20"/>
                <w:lang w:val="en-GB"/>
              </w:rPr>
              <w:t>The definition of AHC has been extended to explicitly mention that AHC can be used to repr</w:t>
            </w:r>
            <w:r w:rsidRPr="002B55B1">
              <w:rPr>
                <w:rFonts w:ascii="Calibri" w:hAnsi="Calibri"/>
                <w:sz w:val="20"/>
                <w:lang w:val="en-GB"/>
              </w:rPr>
              <w:t>e</w:t>
            </w:r>
            <w:r w:rsidRPr="002B55B1">
              <w:rPr>
                <w:rFonts w:ascii="Calibri" w:hAnsi="Calibri"/>
                <w:sz w:val="20"/>
                <w:lang w:val="en-GB"/>
              </w:rPr>
              <w:t>sent the DK1-DE borde</w:t>
            </w:r>
            <w:r w:rsidR="002B55B1">
              <w:rPr>
                <w:rFonts w:ascii="Calibri" w:hAnsi="Calibri"/>
                <w:sz w:val="20"/>
                <w:lang w:val="en-GB"/>
              </w:rPr>
              <w:t xml:space="preserve">r, as this can be considered </w:t>
            </w:r>
            <w:r w:rsidRPr="002B55B1">
              <w:rPr>
                <w:rFonts w:ascii="Calibri" w:hAnsi="Calibri"/>
                <w:sz w:val="20"/>
                <w:lang w:val="en-GB"/>
              </w:rPr>
              <w:t xml:space="preserve">a radial line.  </w:t>
            </w:r>
          </w:p>
        </w:tc>
      </w:tr>
      <w:tr w:rsidR="00721E1D" w14:paraId="690BE9E7" w14:textId="77777777" w:rsidTr="00211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02BEACA8" w14:textId="2F85CC08" w:rsidR="00721E1D" w:rsidRDefault="00721E1D" w:rsidP="000F1D44">
            <w:pPr>
              <w:rPr>
                <w:rFonts w:ascii="Calibri" w:hAnsi="Calibri"/>
                <w:sz w:val="20"/>
              </w:rPr>
            </w:pPr>
            <w:r>
              <w:rPr>
                <w:rFonts w:ascii="Calibri" w:hAnsi="Calibri"/>
                <w:sz w:val="20"/>
              </w:rPr>
              <w:t>7</w:t>
            </w:r>
          </w:p>
        </w:tc>
        <w:tc>
          <w:tcPr>
            <w:tcW w:w="1471" w:type="dxa"/>
          </w:tcPr>
          <w:p w14:paraId="0B1545FD" w14:textId="3D31CBAB" w:rsidR="00721E1D" w:rsidRPr="00811E95"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721E1D">
              <w:rPr>
                <w:rFonts w:ascii="Calibri" w:hAnsi="Calibri"/>
                <w:sz w:val="20"/>
              </w:rPr>
              <w:t>Article 4 of the CCM proposal, CACM GL art. 22 “Methodology for determining the reliability margin”</w:t>
            </w:r>
          </w:p>
        </w:tc>
        <w:tc>
          <w:tcPr>
            <w:tcW w:w="7423" w:type="dxa"/>
          </w:tcPr>
          <w:p w14:paraId="67F247F9" w14:textId="49638C97" w:rsidR="00721E1D"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811E95">
              <w:rPr>
                <w:rFonts w:ascii="Calibri" w:hAnsi="Calibri"/>
                <w:sz w:val="20"/>
              </w:rPr>
              <w:t>The methodology for determining the reliability margin would benefit from moving some of the explanation from the explanatory document to the legal document, in order to make it more clear what the methodology is about.</w:t>
            </w:r>
          </w:p>
        </w:tc>
        <w:tc>
          <w:tcPr>
            <w:tcW w:w="2878" w:type="dxa"/>
          </w:tcPr>
          <w:p w14:paraId="54C01C56" w14:textId="6F172CE0" w:rsidR="00721E1D" w:rsidRPr="002B55B1" w:rsidRDefault="00721E1D" w:rsidP="00146674">
            <w:pPr>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2B55B1">
              <w:rPr>
                <w:rFonts w:ascii="Calibri" w:hAnsi="Calibri"/>
                <w:sz w:val="20"/>
                <w:lang w:val="en-GB"/>
              </w:rPr>
              <w:t xml:space="preserve">The methodology in </w:t>
            </w:r>
            <w:r w:rsidR="00146674">
              <w:rPr>
                <w:rFonts w:ascii="Calibri" w:hAnsi="Calibri"/>
                <w:sz w:val="20"/>
                <w:lang w:val="en-GB"/>
              </w:rPr>
              <w:t>A</w:t>
            </w:r>
            <w:r w:rsidRPr="002B55B1">
              <w:rPr>
                <w:rFonts w:ascii="Calibri" w:hAnsi="Calibri"/>
                <w:sz w:val="20"/>
                <w:lang w:val="en-GB"/>
              </w:rPr>
              <w:t xml:space="preserve">rticle 6 has been </w:t>
            </w:r>
            <w:r w:rsidR="00146674">
              <w:rPr>
                <w:rFonts w:ascii="Calibri" w:hAnsi="Calibri"/>
                <w:sz w:val="20"/>
                <w:lang w:val="en-GB"/>
              </w:rPr>
              <w:t>broadened</w:t>
            </w:r>
            <w:r w:rsidRPr="002B55B1">
              <w:rPr>
                <w:rFonts w:ascii="Calibri" w:hAnsi="Calibri"/>
                <w:sz w:val="20"/>
                <w:lang w:val="en-GB"/>
              </w:rPr>
              <w:t xml:space="preserve"> with more explanation. </w:t>
            </w:r>
          </w:p>
        </w:tc>
      </w:tr>
      <w:tr w:rsidR="00721E1D" w14:paraId="7C9548BA" w14:textId="77777777" w:rsidTr="00211F7F">
        <w:tc>
          <w:tcPr>
            <w:cnfStyle w:val="001000000000" w:firstRow="0" w:lastRow="0" w:firstColumn="1" w:lastColumn="0" w:oddVBand="0" w:evenVBand="0" w:oddHBand="0" w:evenHBand="0" w:firstRowFirstColumn="0" w:firstRowLastColumn="0" w:lastRowFirstColumn="0" w:lastRowLastColumn="0"/>
            <w:tcW w:w="480" w:type="dxa"/>
          </w:tcPr>
          <w:p w14:paraId="69C3B7F9" w14:textId="5FEFE9D8" w:rsidR="00721E1D" w:rsidRDefault="00721E1D" w:rsidP="000F1D44">
            <w:pPr>
              <w:rPr>
                <w:rFonts w:ascii="Calibri" w:hAnsi="Calibri"/>
                <w:sz w:val="20"/>
              </w:rPr>
            </w:pPr>
            <w:r>
              <w:rPr>
                <w:rFonts w:ascii="Calibri" w:hAnsi="Calibri"/>
                <w:sz w:val="20"/>
              </w:rPr>
              <w:t>8</w:t>
            </w:r>
          </w:p>
        </w:tc>
        <w:tc>
          <w:tcPr>
            <w:tcW w:w="1471" w:type="dxa"/>
          </w:tcPr>
          <w:p w14:paraId="640ECB03" w14:textId="68A3103D" w:rsidR="00721E1D" w:rsidRPr="00811E95"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721E1D">
              <w:rPr>
                <w:rFonts w:ascii="Calibri" w:hAnsi="Calibri"/>
                <w:sz w:val="20"/>
              </w:rPr>
              <w:t>Article 4 of the CCM proposal, CACM GL art. 22 “Methodology for determining the reliability margin”</w:t>
            </w:r>
          </w:p>
        </w:tc>
        <w:tc>
          <w:tcPr>
            <w:tcW w:w="7423" w:type="dxa"/>
          </w:tcPr>
          <w:p w14:paraId="1475BFE6" w14:textId="4A2AB92D" w:rsidR="00721E1D"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811E95">
              <w:rPr>
                <w:rFonts w:ascii="Calibri" w:hAnsi="Calibri"/>
                <w:sz w:val="20"/>
              </w:rPr>
              <w:t>The methodology is lacking the percentile to be applied for derivation of the reliability margin value from the convoluted probability distribution.</w:t>
            </w:r>
          </w:p>
        </w:tc>
        <w:tc>
          <w:tcPr>
            <w:tcW w:w="2878" w:type="dxa"/>
          </w:tcPr>
          <w:p w14:paraId="044F9860" w14:textId="744817EB" w:rsidR="00721E1D" w:rsidRPr="002B55B1"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2B55B1">
              <w:rPr>
                <w:rFonts w:ascii="Calibri" w:hAnsi="Calibri"/>
                <w:sz w:val="20"/>
                <w:lang w:val="en-GB"/>
              </w:rPr>
              <w:t>Article 6 now states that a 90</w:t>
            </w:r>
            <w:r w:rsidRPr="002B55B1">
              <w:rPr>
                <w:rFonts w:ascii="Calibri" w:hAnsi="Calibri"/>
                <w:sz w:val="20"/>
                <w:vertAlign w:val="superscript"/>
                <w:lang w:val="en-GB"/>
              </w:rPr>
              <w:t>th</w:t>
            </w:r>
            <w:r w:rsidRPr="002B55B1">
              <w:rPr>
                <w:rFonts w:ascii="Calibri" w:hAnsi="Calibri"/>
                <w:sz w:val="20"/>
                <w:lang w:val="en-GB"/>
              </w:rPr>
              <w:t xml:space="preserve"> percentile will be used. </w:t>
            </w:r>
          </w:p>
        </w:tc>
      </w:tr>
      <w:tr w:rsidR="00721E1D" w14:paraId="072BFA77" w14:textId="77777777" w:rsidTr="00211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4E26CD64" w14:textId="11EADFC9" w:rsidR="00721E1D" w:rsidRDefault="00721E1D" w:rsidP="000F1D44">
            <w:pPr>
              <w:rPr>
                <w:rFonts w:ascii="Calibri" w:hAnsi="Calibri"/>
                <w:sz w:val="20"/>
              </w:rPr>
            </w:pPr>
            <w:r>
              <w:rPr>
                <w:rFonts w:ascii="Calibri" w:hAnsi="Calibri"/>
                <w:sz w:val="20"/>
              </w:rPr>
              <w:t>9</w:t>
            </w:r>
          </w:p>
        </w:tc>
        <w:tc>
          <w:tcPr>
            <w:tcW w:w="1471" w:type="dxa"/>
          </w:tcPr>
          <w:p w14:paraId="5BC618BB" w14:textId="21F30C6A" w:rsidR="00721E1D" w:rsidRPr="00811E95"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721E1D">
              <w:rPr>
                <w:rFonts w:ascii="Calibri" w:hAnsi="Calibri"/>
                <w:sz w:val="20"/>
              </w:rPr>
              <w:t>Article 3, 5(1-4) and 8 of the CCM proposal “Mat</w:t>
            </w:r>
            <w:r w:rsidRPr="00721E1D">
              <w:rPr>
                <w:rFonts w:ascii="Calibri" w:hAnsi="Calibri"/>
                <w:sz w:val="20"/>
              </w:rPr>
              <w:t>h</w:t>
            </w:r>
            <w:r w:rsidRPr="00721E1D">
              <w:rPr>
                <w:rFonts w:ascii="Calibri" w:hAnsi="Calibri"/>
                <w:sz w:val="20"/>
              </w:rPr>
              <w:t xml:space="preserve">ematical </w:t>
            </w:r>
            <w:r w:rsidR="002B55B1" w:rsidRPr="00721E1D">
              <w:rPr>
                <w:rFonts w:ascii="Calibri" w:hAnsi="Calibri"/>
                <w:sz w:val="20"/>
              </w:rPr>
              <w:t>descri</w:t>
            </w:r>
            <w:r w:rsidR="002B55B1" w:rsidRPr="00721E1D">
              <w:rPr>
                <w:rFonts w:ascii="Calibri" w:hAnsi="Calibri"/>
                <w:sz w:val="20"/>
              </w:rPr>
              <w:t>p</w:t>
            </w:r>
            <w:r w:rsidR="002B55B1" w:rsidRPr="00721E1D">
              <w:rPr>
                <w:rFonts w:ascii="Calibri" w:hAnsi="Calibri"/>
                <w:sz w:val="20"/>
              </w:rPr>
              <w:t>tion</w:t>
            </w:r>
            <w:r w:rsidRPr="00721E1D">
              <w:rPr>
                <w:rFonts w:ascii="Calibri" w:hAnsi="Calibri"/>
                <w:sz w:val="20"/>
              </w:rPr>
              <w:t>” and “oper</w:t>
            </w:r>
            <w:r w:rsidRPr="00721E1D">
              <w:rPr>
                <w:rFonts w:ascii="Calibri" w:hAnsi="Calibri"/>
                <w:sz w:val="20"/>
              </w:rPr>
              <w:t>a</w:t>
            </w:r>
            <w:r w:rsidRPr="00721E1D">
              <w:rPr>
                <w:rFonts w:ascii="Calibri" w:hAnsi="Calibri"/>
                <w:sz w:val="20"/>
              </w:rPr>
              <w:t>tional security limits” and CACM GL art 23(1-2)</w:t>
            </w:r>
          </w:p>
        </w:tc>
        <w:tc>
          <w:tcPr>
            <w:tcW w:w="7423" w:type="dxa"/>
          </w:tcPr>
          <w:p w14:paraId="41A24C8B" w14:textId="4C58B3CD" w:rsidR="00721E1D"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811E95">
              <w:rPr>
                <w:rFonts w:ascii="Calibri" w:hAnsi="Calibri"/>
                <w:sz w:val="20"/>
              </w:rPr>
              <w:t xml:space="preserve">Operational security limits are mentioned, but no such limits are included in the mathematical description on how to calculate the capacities. </w:t>
            </w:r>
            <w:r w:rsidR="002B55B1" w:rsidRPr="00811E95">
              <w:rPr>
                <w:rFonts w:ascii="Calibri" w:hAnsi="Calibri"/>
                <w:sz w:val="20"/>
              </w:rPr>
              <w:t>Furthermore,</w:t>
            </w:r>
            <w:r w:rsidRPr="00811E95">
              <w:rPr>
                <w:rFonts w:ascii="Calibri" w:hAnsi="Calibri"/>
                <w:sz w:val="20"/>
              </w:rPr>
              <w:t xml:space="preserve"> it is me</w:t>
            </w:r>
            <w:r w:rsidRPr="00811E95">
              <w:rPr>
                <w:rFonts w:ascii="Calibri" w:hAnsi="Calibri"/>
                <w:sz w:val="20"/>
              </w:rPr>
              <w:t>n</w:t>
            </w:r>
            <w:r w:rsidRPr="00811E95">
              <w:rPr>
                <w:rFonts w:ascii="Calibri" w:hAnsi="Calibri"/>
                <w:sz w:val="20"/>
              </w:rPr>
              <w:t>tioned that “Thermal limits of the CCR Hansa interconnectors are considered in the TTC calculation process”. The proposal should be amended, so that it is clear how the TTC is set for both DC- and AC-borders, and how it takes into account the operational security limits.</w:t>
            </w:r>
          </w:p>
        </w:tc>
        <w:tc>
          <w:tcPr>
            <w:tcW w:w="2878" w:type="dxa"/>
          </w:tcPr>
          <w:p w14:paraId="70349125" w14:textId="6B8279E5" w:rsidR="00721E1D" w:rsidRPr="002B55B1" w:rsidRDefault="00721E1D" w:rsidP="00811E95">
            <w:pPr>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2B55B1">
              <w:rPr>
                <w:rFonts w:ascii="Calibri" w:hAnsi="Calibri"/>
                <w:sz w:val="20"/>
                <w:lang w:val="en-GB"/>
              </w:rPr>
              <w:t>The mathematical description for the calculation of day-ahead and intraday capacity for the AC border in Article</w:t>
            </w:r>
            <w:r w:rsidR="00146674">
              <w:rPr>
                <w:rFonts w:ascii="Calibri" w:hAnsi="Calibri"/>
                <w:sz w:val="20"/>
                <w:lang w:val="en-GB"/>
              </w:rPr>
              <w:t>s</w:t>
            </w:r>
            <w:r w:rsidRPr="002B55B1">
              <w:rPr>
                <w:rFonts w:ascii="Calibri" w:hAnsi="Calibri"/>
                <w:sz w:val="20"/>
                <w:lang w:val="en-GB"/>
              </w:rPr>
              <w:t xml:space="preserve"> 4 and 12 now includes a description of the TTC calculation. </w:t>
            </w:r>
          </w:p>
          <w:p w14:paraId="47FF4D50" w14:textId="77777777" w:rsidR="00721E1D" w:rsidRPr="002B55B1" w:rsidRDefault="00721E1D" w:rsidP="00811E95">
            <w:pPr>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p>
          <w:p w14:paraId="0A5F5AD3" w14:textId="16E2BB76" w:rsidR="00721E1D" w:rsidRPr="002B55B1" w:rsidRDefault="00721E1D" w:rsidP="00811E95">
            <w:pPr>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2B55B1">
              <w:rPr>
                <w:rFonts w:ascii="Calibri" w:hAnsi="Calibri"/>
                <w:sz w:val="20"/>
                <w:lang w:val="en-GB"/>
              </w:rPr>
              <w:t xml:space="preserve">Article 7 has been updated with a description of TTC. </w:t>
            </w:r>
          </w:p>
        </w:tc>
      </w:tr>
      <w:tr w:rsidR="00721E1D" w14:paraId="0C6C9009" w14:textId="77777777" w:rsidTr="00211F7F">
        <w:tc>
          <w:tcPr>
            <w:cnfStyle w:val="001000000000" w:firstRow="0" w:lastRow="0" w:firstColumn="1" w:lastColumn="0" w:oddVBand="0" w:evenVBand="0" w:oddHBand="0" w:evenHBand="0" w:firstRowFirstColumn="0" w:firstRowLastColumn="0" w:lastRowFirstColumn="0" w:lastRowLastColumn="0"/>
            <w:tcW w:w="480" w:type="dxa"/>
          </w:tcPr>
          <w:p w14:paraId="06806E0B" w14:textId="2BB13307" w:rsidR="00721E1D" w:rsidRDefault="00721E1D" w:rsidP="000F1D44">
            <w:pPr>
              <w:rPr>
                <w:rFonts w:ascii="Calibri" w:hAnsi="Calibri"/>
                <w:sz w:val="20"/>
              </w:rPr>
            </w:pPr>
            <w:r>
              <w:rPr>
                <w:rFonts w:ascii="Calibri" w:hAnsi="Calibri"/>
                <w:sz w:val="20"/>
              </w:rPr>
              <w:t>10</w:t>
            </w:r>
          </w:p>
        </w:tc>
        <w:tc>
          <w:tcPr>
            <w:tcW w:w="1471" w:type="dxa"/>
          </w:tcPr>
          <w:p w14:paraId="42BFBD2F" w14:textId="741F0BE6" w:rsidR="00721E1D" w:rsidRPr="00811E95"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721E1D">
              <w:rPr>
                <w:rFonts w:ascii="Calibri" w:hAnsi="Calibri"/>
                <w:sz w:val="20"/>
              </w:rPr>
              <w:t>Article 3, 5(1-4) and 8 of the CCM proposal “Mat</w:t>
            </w:r>
            <w:r w:rsidRPr="00721E1D">
              <w:rPr>
                <w:rFonts w:ascii="Calibri" w:hAnsi="Calibri"/>
                <w:sz w:val="20"/>
              </w:rPr>
              <w:t>h</w:t>
            </w:r>
            <w:r w:rsidRPr="00721E1D">
              <w:rPr>
                <w:rFonts w:ascii="Calibri" w:hAnsi="Calibri"/>
                <w:sz w:val="20"/>
              </w:rPr>
              <w:t xml:space="preserve">ematical </w:t>
            </w:r>
            <w:r w:rsidR="002B55B1" w:rsidRPr="00721E1D">
              <w:rPr>
                <w:rFonts w:ascii="Calibri" w:hAnsi="Calibri"/>
                <w:sz w:val="20"/>
              </w:rPr>
              <w:t>descri</w:t>
            </w:r>
            <w:r w:rsidR="002B55B1" w:rsidRPr="00721E1D">
              <w:rPr>
                <w:rFonts w:ascii="Calibri" w:hAnsi="Calibri"/>
                <w:sz w:val="20"/>
              </w:rPr>
              <w:t>p</w:t>
            </w:r>
            <w:r w:rsidR="002B55B1" w:rsidRPr="00721E1D">
              <w:rPr>
                <w:rFonts w:ascii="Calibri" w:hAnsi="Calibri"/>
                <w:sz w:val="20"/>
              </w:rPr>
              <w:t>tion</w:t>
            </w:r>
            <w:r w:rsidRPr="00721E1D">
              <w:rPr>
                <w:rFonts w:ascii="Calibri" w:hAnsi="Calibri"/>
                <w:sz w:val="20"/>
              </w:rPr>
              <w:t>” and “oper</w:t>
            </w:r>
            <w:r w:rsidRPr="00721E1D">
              <w:rPr>
                <w:rFonts w:ascii="Calibri" w:hAnsi="Calibri"/>
                <w:sz w:val="20"/>
              </w:rPr>
              <w:t>a</w:t>
            </w:r>
            <w:r w:rsidRPr="00721E1D">
              <w:rPr>
                <w:rFonts w:ascii="Calibri" w:hAnsi="Calibri"/>
                <w:sz w:val="20"/>
              </w:rPr>
              <w:t>tional security limits” and CACM GL art 23(1-2)</w:t>
            </w:r>
          </w:p>
        </w:tc>
        <w:tc>
          <w:tcPr>
            <w:tcW w:w="7423" w:type="dxa"/>
          </w:tcPr>
          <w:p w14:paraId="080A4CA1" w14:textId="59AFA7A8" w:rsidR="00721E1D"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811E95">
              <w:rPr>
                <w:rFonts w:ascii="Calibri" w:hAnsi="Calibri"/>
                <w:sz w:val="20"/>
              </w:rPr>
              <w:t>If the CCM is going to use different operational security limits than the ones used in system operation, the methodology for calculating the operational security limits has to be included in the CCM. Otherwise a reference to the relevant articles in SOGL should be made.</w:t>
            </w:r>
          </w:p>
        </w:tc>
        <w:tc>
          <w:tcPr>
            <w:tcW w:w="2878" w:type="dxa"/>
          </w:tcPr>
          <w:p w14:paraId="0E2A6B8C" w14:textId="4BA443D4" w:rsidR="00721E1D" w:rsidRPr="002B55B1"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2B55B1">
              <w:rPr>
                <w:rFonts w:ascii="Calibri" w:hAnsi="Calibri"/>
                <w:sz w:val="20"/>
                <w:lang w:val="en-GB"/>
              </w:rPr>
              <w:t xml:space="preserve">Article 7 has been updated to </w:t>
            </w:r>
            <w:r w:rsidR="002B55B1" w:rsidRPr="002B55B1">
              <w:rPr>
                <w:rFonts w:ascii="Calibri" w:hAnsi="Calibri"/>
                <w:sz w:val="20"/>
                <w:lang w:val="en-GB"/>
              </w:rPr>
              <w:t>fulfil</w:t>
            </w:r>
            <w:r w:rsidRPr="002B55B1">
              <w:rPr>
                <w:rFonts w:ascii="Calibri" w:hAnsi="Calibri"/>
                <w:sz w:val="20"/>
                <w:lang w:val="en-GB"/>
              </w:rPr>
              <w:t xml:space="preserve"> this requirement. </w:t>
            </w:r>
          </w:p>
        </w:tc>
      </w:tr>
      <w:tr w:rsidR="00721E1D" w14:paraId="5DA9A0B1" w14:textId="77777777" w:rsidTr="00211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462F9531" w14:textId="2CA4494B" w:rsidR="00721E1D" w:rsidRDefault="00721E1D" w:rsidP="000F1D44">
            <w:pPr>
              <w:rPr>
                <w:rFonts w:ascii="Calibri" w:hAnsi="Calibri"/>
                <w:sz w:val="20"/>
              </w:rPr>
            </w:pPr>
            <w:r>
              <w:rPr>
                <w:rFonts w:ascii="Calibri" w:hAnsi="Calibri"/>
                <w:sz w:val="20"/>
              </w:rPr>
              <w:lastRenderedPageBreak/>
              <w:t>11</w:t>
            </w:r>
          </w:p>
        </w:tc>
        <w:tc>
          <w:tcPr>
            <w:tcW w:w="1471" w:type="dxa"/>
          </w:tcPr>
          <w:p w14:paraId="60924D74" w14:textId="0A96B412" w:rsidR="00721E1D" w:rsidRPr="00811E95"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721E1D">
              <w:rPr>
                <w:rFonts w:ascii="Calibri" w:hAnsi="Calibri"/>
                <w:sz w:val="20"/>
              </w:rPr>
              <w:t>Article 5(5-7) of the CCM proposal “allocation co</w:t>
            </w:r>
            <w:r w:rsidRPr="00721E1D">
              <w:rPr>
                <w:rFonts w:ascii="Calibri" w:hAnsi="Calibri"/>
                <w:sz w:val="20"/>
              </w:rPr>
              <w:t>n</w:t>
            </w:r>
            <w:r w:rsidRPr="00721E1D">
              <w:rPr>
                <w:rFonts w:ascii="Calibri" w:hAnsi="Calibri"/>
                <w:sz w:val="20"/>
              </w:rPr>
              <w:t>straints” and CACM GL art. 23(3)</w:t>
            </w:r>
          </w:p>
        </w:tc>
        <w:tc>
          <w:tcPr>
            <w:tcW w:w="7423" w:type="dxa"/>
          </w:tcPr>
          <w:p w14:paraId="2A7B5E41" w14:textId="50C99628" w:rsidR="00721E1D"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811E95">
              <w:rPr>
                <w:rFonts w:ascii="Calibri" w:hAnsi="Calibri"/>
                <w:sz w:val="20"/>
              </w:rPr>
              <w:t>The allocation constraints (“ALCs”) that TSOs want to apply according to CACM GL article 23(3) need to be explained and justified within the methodology itself. The list of possible ALCs to be applied in the methodology should be exhaustive, i.e. ALCs which are not in the methodology cannot be applied. NRAs have no legal way of a</w:t>
            </w:r>
            <w:r w:rsidRPr="00811E95">
              <w:rPr>
                <w:rFonts w:ascii="Calibri" w:hAnsi="Calibri"/>
                <w:sz w:val="20"/>
              </w:rPr>
              <w:t>p</w:t>
            </w:r>
            <w:r w:rsidRPr="00811E95">
              <w:rPr>
                <w:rFonts w:ascii="Calibri" w:hAnsi="Calibri"/>
                <w:sz w:val="20"/>
              </w:rPr>
              <w:t>proving or rejecting the use of ALCs on the basis of a justification which TSOs co</w:t>
            </w:r>
            <w:r w:rsidRPr="00811E95">
              <w:rPr>
                <w:rFonts w:ascii="Calibri" w:hAnsi="Calibri"/>
                <w:sz w:val="20"/>
              </w:rPr>
              <w:t>m</w:t>
            </w:r>
            <w:r w:rsidRPr="00811E95">
              <w:rPr>
                <w:rFonts w:ascii="Calibri" w:hAnsi="Calibri"/>
                <w:sz w:val="20"/>
              </w:rPr>
              <w:t>municate to the market individually and outside of the CCM proposal.</w:t>
            </w:r>
          </w:p>
        </w:tc>
        <w:tc>
          <w:tcPr>
            <w:tcW w:w="2878" w:type="dxa"/>
          </w:tcPr>
          <w:p w14:paraId="59DBBB34" w14:textId="6E158041" w:rsidR="00721E1D" w:rsidRPr="002B55B1" w:rsidRDefault="00721E1D" w:rsidP="00811E95">
            <w:pPr>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2B55B1">
              <w:rPr>
                <w:rFonts w:ascii="Calibri" w:hAnsi="Calibri"/>
                <w:sz w:val="20"/>
                <w:lang w:val="en-GB"/>
              </w:rPr>
              <w:t xml:space="preserve">Allocation constraints are now described in Article 8, and the article lists all possible remedial actions relevant for CCR Hansa. </w:t>
            </w:r>
          </w:p>
        </w:tc>
      </w:tr>
      <w:tr w:rsidR="00721E1D" w14:paraId="6AD42CB8" w14:textId="77777777" w:rsidTr="00211F7F">
        <w:tc>
          <w:tcPr>
            <w:cnfStyle w:val="001000000000" w:firstRow="0" w:lastRow="0" w:firstColumn="1" w:lastColumn="0" w:oddVBand="0" w:evenVBand="0" w:oddHBand="0" w:evenHBand="0" w:firstRowFirstColumn="0" w:firstRowLastColumn="0" w:lastRowFirstColumn="0" w:lastRowLastColumn="0"/>
            <w:tcW w:w="480" w:type="dxa"/>
          </w:tcPr>
          <w:p w14:paraId="29C7B247" w14:textId="359C9CD6" w:rsidR="00721E1D" w:rsidRDefault="00721E1D" w:rsidP="000F1D44">
            <w:pPr>
              <w:rPr>
                <w:rFonts w:ascii="Calibri" w:hAnsi="Calibri"/>
                <w:sz w:val="20"/>
              </w:rPr>
            </w:pPr>
            <w:r>
              <w:rPr>
                <w:rFonts w:ascii="Calibri" w:hAnsi="Calibri"/>
                <w:sz w:val="20"/>
              </w:rPr>
              <w:t>12</w:t>
            </w:r>
          </w:p>
        </w:tc>
        <w:tc>
          <w:tcPr>
            <w:tcW w:w="1471" w:type="dxa"/>
          </w:tcPr>
          <w:p w14:paraId="3BA4477A" w14:textId="04EE23C4" w:rsidR="00721E1D" w:rsidRPr="00811E95"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721E1D">
              <w:rPr>
                <w:rFonts w:ascii="Calibri" w:hAnsi="Calibri"/>
                <w:sz w:val="20"/>
              </w:rPr>
              <w:t>Article 5(5-7) of the CCM proposal “allocation co</w:t>
            </w:r>
            <w:r w:rsidRPr="00721E1D">
              <w:rPr>
                <w:rFonts w:ascii="Calibri" w:hAnsi="Calibri"/>
                <w:sz w:val="20"/>
              </w:rPr>
              <w:t>n</w:t>
            </w:r>
            <w:r w:rsidRPr="00721E1D">
              <w:rPr>
                <w:rFonts w:ascii="Calibri" w:hAnsi="Calibri"/>
                <w:sz w:val="20"/>
              </w:rPr>
              <w:t>straints” and CACM GL art. 23(3)</w:t>
            </w:r>
          </w:p>
        </w:tc>
        <w:tc>
          <w:tcPr>
            <w:tcW w:w="7423" w:type="dxa"/>
          </w:tcPr>
          <w:p w14:paraId="6D0F23CF" w14:textId="67B23B92" w:rsidR="00721E1D"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811E95">
              <w:rPr>
                <w:rFonts w:ascii="Calibri" w:hAnsi="Calibri"/>
                <w:sz w:val="20"/>
              </w:rPr>
              <w:t>TSOs applying ALCs should regularly submit information to NRAs showing to what extent these allocation constraints have limited the market, including the shadow prices of the ALCs.</w:t>
            </w:r>
          </w:p>
        </w:tc>
        <w:tc>
          <w:tcPr>
            <w:tcW w:w="2878" w:type="dxa"/>
          </w:tcPr>
          <w:p w14:paraId="78DDAA1E" w14:textId="2943F722" w:rsidR="00721E1D" w:rsidRPr="002B55B1" w:rsidRDefault="00721E1D" w:rsidP="00146674">
            <w:pP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2B55B1">
              <w:rPr>
                <w:rFonts w:ascii="Calibri" w:hAnsi="Calibri"/>
                <w:sz w:val="20"/>
                <w:lang w:val="en-GB"/>
              </w:rPr>
              <w:t>Article 8 specif</w:t>
            </w:r>
            <w:r w:rsidR="00146674">
              <w:rPr>
                <w:rFonts w:ascii="Calibri" w:hAnsi="Calibri"/>
                <w:sz w:val="20"/>
                <w:lang w:val="en-GB"/>
              </w:rPr>
              <w:t>ies</w:t>
            </w:r>
            <w:r w:rsidRPr="002B55B1">
              <w:rPr>
                <w:rFonts w:ascii="Calibri" w:hAnsi="Calibri"/>
                <w:sz w:val="20"/>
                <w:lang w:val="en-GB"/>
              </w:rPr>
              <w:t xml:space="preserve"> a requir</w:t>
            </w:r>
            <w:r w:rsidRPr="002B55B1">
              <w:rPr>
                <w:rFonts w:ascii="Calibri" w:hAnsi="Calibri"/>
                <w:sz w:val="20"/>
                <w:lang w:val="en-GB"/>
              </w:rPr>
              <w:t>e</w:t>
            </w:r>
            <w:r w:rsidRPr="002B55B1">
              <w:rPr>
                <w:rFonts w:ascii="Calibri" w:hAnsi="Calibri"/>
                <w:sz w:val="20"/>
                <w:lang w:val="en-GB"/>
              </w:rPr>
              <w:t>ment for the TSOs to submit information to the NRAs</w:t>
            </w:r>
            <w:r w:rsidR="00146674">
              <w:rPr>
                <w:rFonts w:ascii="Calibri" w:hAnsi="Calibri"/>
                <w:sz w:val="20"/>
                <w:lang w:val="en-GB"/>
              </w:rPr>
              <w:t xml:space="preserve">. </w:t>
            </w:r>
            <w:proofErr w:type="spellStart"/>
            <w:r w:rsidR="00146674">
              <w:rPr>
                <w:rFonts w:ascii="Calibri" w:hAnsi="Calibri"/>
                <w:sz w:val="20"/>
                <w:lang w:val="en-GB"/>
              </w:rPr>
              <w:t>H</w:t>
            </w:r>
            <w:r w:rsidRPr="002B55B1">
              <w:rPr>
                <w:rFonts w:ascii="Calibri" w:hAnsi="Calibri"/>
                <w:sz w:val="20"/>
                <w:lang w:val="en-GB"/>
              </w:rPr>
              <w:t>wever</w:t>
            </w:r>
            <w:proofErr w:type="spellEnd"/>
            <w:r w:rsidR="00146674">
              <w:rPr>
                <w:rFonts w:ascii="Calibri" w:hAnsi="Calibri"/>
                <w:sz w:val="20"/>
                <w:lang w:val="en-GB"/>
              </w:rPr>
              <w:t>,</w:t>
            </w:r>
            <w:r w:rsidRPr="002B55B1">
              <w:rPr>
                <w:rFonts w:ascii="Calibri" w:hAnsi="Calibri"/>
                <w:sz w:val="20"/>
                <w:lang w:val="en-GB"/>
              </w:rPr>
              <w:t xml:space="preserve"> it is still being di</w:t>
            </w:r>
            <w:r w:rsidRPr="002B55B1">
              <w:rPr>
                <w:rFonts w:ascii="Calibri" w:hAnsi="Calibri"/>
                <w:sz w:val="20"/>
                <w:lang w:val="en-GB"/>
              </w:rPr>
              <w:t>s</w:t>
            </w:r>
            <w:r w:rsidRPr="002B55B1">
              <w:rPr>
                <w:rFonts w:ascii="Calibri" w:hAnsi="Calibri"/>
                <w:sz w:val="20"/>
                <w:lang w:val="en-GB"/>
              </w:rPr>
              <w:t>cussed within the WG if the TSOs can deliver the shadow price, as this data is only re</w:t>
            </w:r>
            <w:r w:rsidRPr="002B55B1">
              <w:rPr>
                <w:rFonts w:ascii="Calibri" w:hAnsi="Calibri"/>
                <w:sz w:val="20"/>
                <w:lang w:val="en-GB"/>
              </w:rPr>
              <w:t>c</w:t>
            </w:r>
            <w:r w:rsidRPr="002B55B1">
              <w:rPr>
                <w:rFonts w:ascii="Calibri" w:hAnsi="Calibri"/>
                <w:sz w:val="20"/>
                <w:lang w:val="en-GB"/>
              </w:rPr>
              <w:t xml:space="preserve">orded by the NRAs. </w:t>
            </w:r>
          </w:p>
        </w:tc>
      </w:tr>
      <w:tr w:rsidR="00721E1D" w14:paraId="5743D284" w14:textId="77777777" w:rsidTr="00211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44BCD0A7" w14:textId="5439885F" w:rsidR="00721E1D" w:rsidRDefault="00721E1D" w:rsidP="000F1D44">
            <w:pPr>
              <w:rPr>
                <w:rFonts w:ascii="Calibri" w:hAnsi="Calibri"/>
                <w:sz w:val="20"/>
              </w:rPr>
            </w:pPr>
            <w:r>
              <w:rPr>
                <w:rFonts w:ascii="Calibri" w:hAnsi="Calibri"/>
                <w:sz w:val="20"/>
              </w:rPr>
              <w:t>13</w:t>
            </w:r>
          </w:p>
        </w:tc>
        <w:tc>
          <w:tcPr>
            <w:tcW w:w="1471" w:type="dxa"/>
          </w:tcPr>
          <w:p w14:paraId="2728EE59" w14:textId="010F041D" w:rsidR="00721E1D" w:rsidRPr="00811E95"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721E1D">
              <w:rPr>
                <w:rFonts w:ascii="Calibri" w:hAnsi="Calibri"/>
                <w:sz w:val="20"/>
              </w:rPr>
              <w:t>Article 6 of the CCM proposal “Methodology for determining ge</w:t>
            </w:r>
            <w:r w:rsidRPr="00721E1D">
              <w:rPr>
                <w:rFonts w:ascii="Calibri" w:hAnsi="Calibri"/>
                <w:sz w:val="20"/>
              </w:rPr>
              <w:t>n</w:t>
            </w:r>
            <w:r w:rsidRPr="00721E1D">
              <w:rPr>
                <w:rFonts w:ascii="Calibri" w:hAnsi="Calibri"/>
                <w:sz w:val="20"/>
              </w:rPr>
              <w:t>eration shift keys” and CACM GL art. 24</w:t>
            </w:r>
          </w:p>
        </w:tc>
        <w:tc>
          <w:tcPr>
            <w:tcW w:w="7423" w:type="dxa"/>
          </w:tcPr>
          <w:p w14:paraId="1A9D6319" w14:textId="2856DB54" w:rsidR="00721E1D"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811E95">
              <w:rPr>
                <w:rFonts w:ascii="Calibri" w:hAnsi="Calibri"/>
                <w:sz w:val="20"/>
              </w:rPr>
              <w:t xml:space="preserve">From the CCM proposal it is not clear whether any generation shift key (“GSK”) is applied on the AC connection. In case a GSK is applied, it is not stated how this GSK is determined, </w:t>
            </w:r>
            <w:proofErr w:type="spellStart"/>
            <w:r w:rsidRPr="00811E95">
              <w:rPr>
                <w:rFonts w:ascii="Calibri" w:hAnsi="Calibri"/>
                <w:sz w:val="20"/>
              </w:rPr>
              <w:t>modelled</w:t>
            </w:r>
            <w:proofErr w:type="spellEnd"/>
            <w:r w:rsidRPr="00811E95">
              <w:rPr>
                <w:rFonts w:ascii="Calibri" w:hAnsi="Calibri"/>
                <w:sz w:val="20"/>
              </w:rPr>
              <w:t xml:space="preserve"> and used. GSKs are based on the input and output from nodes inside the bidding zones, and all these nodes are included in the CCM proposals of Nordic and Core CCRs. If no GSKs are to be applied in Hansa CCR, this should be stated explicitly in the legal document.</w:t>
            </w:r>
          </w:p>
        </w:tc>
        <w:tc>
          <w:tcPr>
            <w:tcW w:w="2878" w:type="dxa"/>
          </w:tcPr>
          <w:p w14:paraId="22EF740D" w14:textId="3249FE20" w:rsidR="00721E1D" w:rsidRPr="002B55B1"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2B55B1">
              <w:rPr>
                <w:rFonts w:ascii="Calibri" w:hAnsi="Calibri"/>
                <w:sz w:val="20"/>
                <w:lang w:val="en-GB"/>
              </w:rPr>
              <w:t>Article 9 now clearly states that GSKs used in CCR Hansa are being developed in CCR Nordic and CCR Core.</w:t>
            </w:r>
          </w:p>
        </w:tc>
      </w:tr>
      <w:tr w:rsidR="00721E1D" w14:paraId="23563453" w14:textId="77777777" w:rsidTr="00211F7F">
        <w:tc>
          <w:tcPr>
            <w:cnfStyle w:val="001000000000" w:firstRow="0" w:lastRow="0" w:firstColumn="1" w:lastColumn="0" w:oddVBand="0" w:evenVBand="0" w:oddHBand="0" w:evenHBand="0" w:firstRowFirstColumn="0" w:firstRowLastColumn="0" w:lastRowFirstColumn="0" w:lastRowLastColumn="0"/>
            <w:tcW w:w="480" w:type="dxa"/>
          </w:tcPr>
          <w:p w14:paraId="56DF5065" w14:textId="2ECDC9A2" w:rsidR="00721E1D" w:rsidRDefault="00721E1D" w:rsidP="000F1D44">
            <w:pPr>
              <w:rPr>
                <w:rFonts w:ascii="Calibri" w:hAnsi="Calibri"/>
                <w:sz w:val="20"/>
              </w:rPr>
            </w:pPr>
            <w:r>
              <w:rPr>
                <w:rFonts w:ascii="Calibri" w:hAnsi="Calibri"/>
                <w:sz w:val="20"/>
              </w:rPr>
              <w:t>14</w:t>
            </w:r>
          </w:p>
        </w:tc>
        <w:tc>
          <w:tcPr>
            <w:tcW w:w="1471" w:type="dxa"/>
          </w:tcPr>
          <w:p w14:paraId="5D005524" w14:textId="5B6D247B" w:rsidR="00721E1D" w:rsidRPr="00721E1D"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721E1D">
              <w:rPr>
                <w:rFonts w:ascii="Calibri" w:hAnsi="Calibri"/>
                <w:sz w:val="20"/>
              </w:rPr>
              <w:t>Article 7 of the CCM proposal, CACM GL art. 25 “Methodology for remedial actions in capacity calc</w:t>
            </w:r>
            <w:r w:rsidRPr="00721E1D">
              <w:rPr>
                <w:rFonts w:ascii="Calibri" w:hAnsi="Calibri"/>
                <w:sz w:val="20"/>
              </w:rPr>
              <w:t>u</w:t>
            </w:r>
            <w:r w:rsidRPr="00721E1D">
              <w:rPr>
                <w:rFonts w:ascii="Calibri" w:hAnsi="Calibri"/>
                <w:sz w:val="20"/>
              </w:rPr>
              <w:t>lation” and CACM GL art. 21 (1) (b) (iv) “rules on the adjustment of power flows of cross-zonal c</w:t>
            </w:r>
            <w:r w:rsidRPr="00721E1D">
              <w:rPr>
                <w:rFonts w:ascii="Calibri" w:hAnsi="Calibri"/>
                <w:sz w:val="20"/>
              </w:rPr>
              <w:t>a</w:t>
            </w:r>
            <w:r w:rsidRPr="00721E1D">
              <w:rPr>
                <w:rFonts w:ascii="Calibri" w:hAnsi="Calibri"/>
                <w:sz w:val="20"/>
              </w:rPr>
              <w:t>pacity due to remedial actions”</w:t>
            </w:r>
          </w:p>
        </w:tc>
        <w:tc>
          <w:tcPr>
            <w:tcW w:w="7423" w:type="dxa"/>
          </w:tcPr>
          <w:p w14:paraId="501C1F43" w14:textId="684C9516" w:rsidR="00721E1D" w:rsidRPr="00811E95"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721E1D">
              <w:rPr>
                <w:rFonts w:ascii="Calibri" w:hAnsi="Calibri"/>
                <w:sz w:val="20"/>
              </w:rPr>
              <w:t>The legal proposal is lacking an applicable methodology for remedial actions (“RAs”). Article 7 mentioning of “RAs such as phase shifters” does not give any clear picture of which RAs will be applied. The mentioning of “if available, be considered in the d</w:t>
            </w:r>
            <w:r w:rsidRPr="00721E1D">
              <w:rPr>
                <w:rFonts w:ascii="Calibri" w:hAnsi="Calibri"/>
                <w:sz w:val="20"/>
              </w:rPr>
              <w:t>e</w:t>
            </w:r>
            <w:r w:rsidRPr="00721E1D">
              <w:rPr>
                <w:rFonts w:ascii="Calibri" w:hAnsi="Calibri"/>
                <w:sz w:val="20"/>
              </w:rPr>
              <w:t>termination of the TTC value” does not give a clear picture on which criteria and/or analyses will be made in order to determine whether RAs will be used or not in order to increase the available capacities. Furthermore the methodology has to, but does not currently mention, how the use of RAs will be coordinated between the TSOs in Hansa CCR (CACM GL art. 25(2-3))</w:t>
            </w:r>
          </w:p>
        </w:tc>
        <w:tc>
          <w:tcPr>
            <w:tcW w:w="2878" w:type="dxa"/>
          </w:tcPr>
          <w:p w14:paraId="32149A42" w14:textId="51988311" w:rsidR="00721E1D" w:rsidRPr="002B55B1"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2B55B1">
              <w:rPr>
                <w:rFonts w:ascii="Calibri" w:hAnsi="Calibri"/>
                <w:sz w:val="20"/>
                <w:lang w:val="en-GB"/>
              </w:rPr>
              <w:t>Article 10 with the methodol</w:t>
            </w:r>
            <w:r w:rsidRPr="002B55B1">
              <w:rPr>
                <w:rFonts w:ascii="Calibri" w:hAnsi="Calibri"/>
                <w:sz w:val="20"/>
                <w:lang w:val="en-GB"/>
              </w:rPr>
              <w:t>o</w:t>
            </w:r>
            <w:r w:rsidRPr="002B55B1">
              <w:rPr>
                <w:rFonts w:ascii="Calibri" w:hAnsi="Calibri"/>
                <w:sz w:val="20"/>
                <w:lang w:val="en-GB"/>
              </w:rPr>
              <w:t>gy for determining remedial a</w:t>
            </w:r>
            <w:r w:rsidRPr="002B55B1">
              <w:rPr>
                <w:rFonts w:ascii="Calibri" w:hAnsi="Calibri"/>
                <w:sz w:val="20"/>
                <w:lang w:val="en-GB"/>
              </w:rPr>
              <w:t>c</w:t>
            </w:r>
            <w:r w:rsidRPr="002B55B1">
              <w:rPr>
                <w:rFonts w:ascii="Calibri" w:hAnsi="Calibri"/>
                <w:sz w:val="20"/>
                <w:lang w:val="en-GB"/>
              </w:rPr>
              <w:t xml:space="preserve">tions has been </w:t>
            </w:r>
            <w:r w:rsidR="00146674">
              <w:rPr>
                <w:rFonts w:ascii="Calibri" w:hAnsi="Calibri"/>
                <w:sz w:val="20"/>
                <w:lang w:val="en-GB"/>
              </w:rPr>
              <w:t>broadened</w:t>
            </w:r>
            <w:r w:rsidRPr="002B55B1">
              <w:rPr>
                <w:rFonts w:ascii="Calibri" w:hAnsi="Calibri"/>
                <w:sz w:val="20"/>
                <w:lang w:val="en-GB"/>
              </w:rPr>
              <w:t xml:space="preserve">. </w:t>
            </w:r>
          </w:p>
          <w:p w14:paraId="531C53F3" w14:textId="77777777" w:rsidR="00721E1D" w:rsidRPr="002B55B1"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2B55B1">
              <w:rPr>
                <w:rFonts w:ascii="Calibri" w:hAnsi="Calibri"/>
                <w:sz w:val="20"/>
                <w:lang w:val="en-GB"/>
              </w:rPr>
              <w:t>The CCM clearly states that all non-costly remedial actions shall be used in the determin</w:t>
            </w:r>
            <w:r w:rsidRPr="002B55B1">
              <w:rPr>
                <w:rFonts w:ascii="Calibri" w:hAnsi="Calibri"/>
                <w:sz w:val="20"/>
                <w:lang w:val="en-GB"/>
              </w:rPr>
              <w:t>a</w:t>
            </w:r>
            <w:r w:rsidRPr="002B55B1">
              <w:rPr>
                <w:rFonts w:ascii="Calibri" w:hAnsi="Calibri"/>
                <w:sz w:val="20"/>
                <w:lang w:val="en-GB"/>
              </w:rPr>
              <w:t xml:space="preserve">tion of the TTC value. </w:t>
            </w:r>
          </w:p>
          <w:p w14:paraId="61E82EBF" w14:textId="19C3D878" w:rsidR="00721E1D" w:rsidRPr="002B55B1"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2B55B1">
              <w:rPr>
                <w:rFonts w:ascii="Calibri" w:hAnsi="Calibri"/>
                <w:sz w:val="20"/>
                <w:lang w:val="en-GB"/>
              </w:rPr>
              <w:t xml:space="preserve">In addition, it is necessary to add that costly remedial actions will be used for </w:t>
            </w:r>
            <w:proofErr w:type="spellStart"/>
            <w:r w:rsidRPr="002B55B1">
              <w:rPr>
                <w:rFonts w:ascii="Calibri" w:hAnsi="Calibri"/>
                <w:sz w:val="20"/>
                <w:lang w:val="en-GB"/>
              </w:rPr>
              <w:t>Kri</w:t>
            </w:r>
            <w:r w:rsidR="002B55B1">
              <w:rPr>
                <w:rFonts w:ascii="Calibri" w:hAnsi="Calibri"/>
                <w:sz w:val="20"/>
                <w:lang w:val="en-GB"/>
              </w:rPr>
              <w:t>e</w:t>
            </w:r>
            <w:r w:rsidRPr="002B55B1">
              <w:rPr>
                <w:rFonts w:ascii="Calibri" w:hAnsi="Calibri"/>
                <w:sz w:val="20"/>
                <w:lang w:val="en-GB"/>
              </w:rPr>
              <w:t>gers</w:t>
            </w:r>
            <w:proofErr w:type="spellEnd"/>
            <w:r w:rsidRPr="002B55B1">
              <w:rPr>
                <w:rFonts w:ascii="Calibri" w:hAnsi="Calibri"/>
                <w:sz w:val="20"/>
                <w:lang w:val="en-GB"/>
              </w:rPr>
              <w:t xml:space="preserve"> Flak under certain conditions. </w:t>
            </w:r>
          </w:p>
        </w:tc>
      </w:tr>
      <w:tr w:rsidR="00721E1D" w14:paraId="2FBEE203" w14:textId="77777777" w:rsidTr="00211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5DAA6824" w14:textId="27BD1762" w:rsidR="00721E1D" w:rsidRDefault="00721E1D" w:rsidP="000F1D44">
            <w:pPr>
              <w:rPr>
                <w:rFonts w:ascii="Calibri" w:hAnsi="Calibri"/>
                <w:sz w:val="20"/>
              </w:rPr>
            </w:pPr>
            <w:r>
              <w:rPr>
                <w:rFonts w:ascii="Calibri" w:hAnsi="Calibri"/>
                <w:sz w:val="20"/>
              </w:rPr>
              <w:t>15</w:t>
            </w:r>
          </w:p>
        </w:tc>
        <w:tc>
          <w:tcPr>
            <w:tcW w:w="1471" w:type="dxa"/>
          </w:tcPr>
          <w:p w14:paraId="57CB6C3A" w14:textId="5A01A384" w:rsidR="00721E1D" w:rsidRPr="00721E1D"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721E1D">
              <w:rPr>
                <w:rFonts w:ascii="Calibri" w:hAnsi="Calibri"/>
                <w:sz w:val="20"/>
              </w:rPr>
              <w:t xml:space="preserve">Article 7 of the </w:t>
            </w:r>
            <w:r w:rsidRPr="00721E1D">
              <w:rPr>
                <w:rFonts w:ascii="Calibri" w:hAnsi="Calibri"/>
                <w:sz w:val="20"/>
              </w:rPr>
              <w:lastRenderedPageBreak/>
              <w:t>CCM proposal, CACM GL art. 25 “Methodology for remedial actions in capacity calc</w:t>
            </w:r>
            <w:r w:rsidRPr="00721E1D">
              <w:rPr>
                <w:rFonts w:ascii="Calibri" w:hAnsi="Calibri"/>
                <w:sz w:val="20"/>
              </w:rPr>
              <w:t>u</w:t>
            </w:r>
            <w:r w:rsidRPr="00721E1D">
              <w:rPr>
                <w:rFonts w:ascii="Calibri" w:hAnsi="Calibri"/>
                <w:sz w:val="20"/>
              </w:rPr>
              <w:t>lation” and CACM GL art. 21 (1) (b) (iv) “rules on the adjustment of power flows of cross-zonal c</w:t>
            </w:r>
            <w:r w:rsidRPr="00721E1D">
              <w:rPr>
                <w:rFonts w:ascii="Calibri" w:hAnsi="Calibri"/>
                <w:sz w:val="20"/>
              </w:rPr>
              <w:t>a</w:t>
            </w:r>
            <w:r w:rsidRPr="00721E1D">
              <w:rPr>
                <w:rFonts w:ascii="Calibri" w:hAnsi="Calibri"/>
                <w:sz w:val="20"/>
              </w:rPr>
              <w:t>pacity due to remedial actions”</w:t>
            </w:r>
          </w:p>
        </w:tc>
        <w:tc>
          <w:tcPr>
            <w:tcW w:w="7423" w:type="dxa"/>
          </w:tcPr>
          <w:p w14:paraId="6D6A0B56" w14:textId="70CF3259" w:rsidR="00721E1D" w:rsidRPr="00811E95"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721E1D">
              <w:rPr>
                <w:rFonts w:ascii="Calibri" w:hAnsi="Calibri"/>
                <w:sz w:val="20"/>
              </w:rPr>
              <w:lastRenderedPageBreak/>
              <w:t xml:space="preserve">Hansa NRAs understand that the RAs available in Hansa CCR are limited, as most RAs </w:t>
            </w:r>
            <w:r w:rsidRPr="00721E1D">
              <w:rPr>
                <w:rFonts w:ascii="Calibri" w:hAnsi="Calibri"/>
                <w:sz w:val="20"/>
              </w:rPr>
              <w:lastRenderedPageBreak/>
              <w:t>are situated in and connected to the AC-networks, which are included in the flow-based methodologies of Nordic and Core CCR. If this is the case; it is necessary to write and justify this explicitly in the CCM proposal.</w:t>
            </w:r>
          </w:p>
        </w:tc>
        <w:tc>
          <w:tcPr>
            <w:tcW w:w="2878" w:type="dxa"/>
          </w:tcPr>
          <w:p w14:paraId="1841CF6A" w14:textId="0C91AE23" w:rsidR="00721E1D" w:rsidRPr="002B55B1"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2B55B1">
              <w:rPr>
                <w:rFonts w:ascii="Calibri" w:hAnsi="Calibri"/>
                <w:sz w:val="20"/>
                <w:lang w:val="en-GB"/>
              </w:rPr>
              <w:lastRenderedPageBreak/>
              <w:t xml:space="preserve">This has been incorporated </w:t>
            </w:r>
            <w:r w:rsidRPr="002B55B1">
              <w:rPr>
                <w:rFonts w:ascii="Calibri" w:hAnsi="Calibri"/>
                <w:sz w:val="20"/>
                <w:lang w:val="en-GB"/>
              </w:rPr>
              <w:lastRenderedPageBreak/>
              <w:t>together with the above chan</w:t>
            </w:r>
            <w:r w:rsidRPr="002B55B1">
              <w:rPr>
                <w:rFonts w:ascii="Calibri" w:hAnsi="Calibri"/>
                <w:sz w:val="20"/>
                <w:lang w:val="en-GB"/>
              </w:rPr>
              <w:t>g</w:t>
            </w:r>
            <w:r w:rsidRPr="002B55B1">
              <w:rPr>
                <w:rFonts w:ascii="Calibri" w:hAnsi="Calibri"/>
                <w:sz w:val="20"/>
                <w:lang w:val="en-GB"/>
              </w:rPr>
              <w:t xml:space="preserve">es to Article 10. </w:t>
            </w:r>
          </w:p>
        </w:tc>
      </w:tr>
      <w:tr w:rsidR="00721E1D" w14:paraId="6D100A64" w14:textId="77777777" w:rsidTr="00211F7F">
        <w:tc>
          <w:tcPr>
            <w:cnfStyle w:val="001000000000" w:firstRow="0" w:lastRow="0" w:firstColumn="1" w:lastColumn="0" w:oddVBand="0" w:evenVBand="0" w:oddHBand="0" w:evenHBand="0" w:firstRowFirstColumn="0" w:firstRowLastColumn="0" w:lastRowFirstColumn="0" w:lastRowLastColumn="0"/>
            <w:tcW w:w="480" w:type="dxa"/>
          </w:tcPr>
          <w:p w14:paraId="414CC5AD" w14:textId="1C36C1AD" w:rsidR="00721E1D" w:rsidRDefault="00721E1D" w:rsidP="000F1D44">
            <w:pPr>
              <w:rPr>
                <w:rFonts w:ascii="Calibri" w:hAnsi="Calibri"/>
                <w:sz w:val="20"/>
              </w:rPr>
            </w:pPr>
            <w:r>
              <w:rPr>
                <w:rFonts w:ascii="Calibri" w:hAnsi="Calibri"/>
                <w:sz w:val="20"/>
              </w:rPr>
              <w:lastRenderedPageBreak/>
              <w:t>16</w:t>
            </w:r>
          </w:p>
        </w:tc>
        <w:tc>
          <w:tcPr>
            <w:tcW w:w="1471" w:type="dxa"/>
          </w:tcPr>
          <w:p w14:paraId="592E8512" w14:textId="70572591" w:rsidR="00721E1D" w:rsidRPr="00721E1D"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721E1D">
              <w:rPr>
                <w:rFonts w:ascii="Calibri" w:hAnsi="Calibri"/>
                <w:sz w:val="20"/>
              </w:rPr>
              <w:t>Article 7 of the CCM proposal, CACM GL art. 25 “Methodology for remedial actions in capacity calc</w:t>
            </w:r>
            <w:r w:rsidRPr="00721E1D">
              <w:rPr>
                <w:rFonts w:ascii="Calibri" w:hAnsi="Calibri"/>
                <w:sz w:val="20"/>
              </w:rPr>
              <w:t>u</w:t>
            </w:r>
            <w:r w:rsidRPr="00721E1D">
              <w:rPr>
                <w:rFonts w:ascii="Calibri" w:hAnsi="Calibri"/>
                <w:sz w:val="20"/>
              </w:rPr>
              <w:t>lation” and CACM GL art. 21 (1) (b) (iv) “rules on the adjustment of power flows of cross-zonal c</w:t>
            </w:r>
            <w:r w:rsidRPr="00721E1D">
              <w:rPr>
                <w:rFonts w:ascii="Calibri" w:hAnsi="Calibri"/>
                <w:sz w:val="20"/>
              </w:rPr>
              <w:t>a</w:t>
            </w:r>
            <w:r w:rsidRPr="00721E1D">
              <w:rPr>
                <w:rFonts w:ascii="Calibri" w:hAnsi="Calibri"/>
                <w:sz w:val="20"/>
              </w:rPr>
              <w:t>pacity due to remedial actions”</w:t>
            </w:r>
          </w:p>
        </w:tc>
        <w:tc>
          <w:tcPr>
            <w:tcW w:w="7423" w:type="dxa"/>
          </w:tcPr>
          <w:p w14:paraId="3948610E" w14:textId="18287742" w:rsidR="00721E1D" w:rsidRPr="00811E95" w:rsidRDefault="002B55B1"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721E1D">
              <w:rPr>
                <w:rFonts w:ascii="Calibri" w:hAnsi="Calibri"/>
                <w:sz w:val="20"/>
              </w:rPr>
              <w:t>Furthermore,</w:t>
            </w:r>
            <w:r w:rsidR="00721E1D" w:rsidRPr="00721E1D">
              <w:rPr>
                <w:rFonts w:ascii="Calibri" w:hAnsi="Calibri"/>
                <w:sz w:val="20"/>
              </w:rPr>
              <w:t xml:space="preserve"> it remains unclear from the CCM proposal, how it will be managed if simultaneous remedial actions on both sides of the Hansa bidding-zone borders are beneficial for the capacity and economically efficient. As Nordic and Core CCRs, to NRAs’ understanding, have not planned any coordination between each other on remedial actions, Hansa CCR will need to facilitate this.</w:t>
            </w:r>
          </w:p>
        </w:tc>
        <w:tc>
          <w:tcPr>
            <w:tcW w:w="2878" w:type="dxa"/>
          </w:tcPr>
          <w:p w14:paraId="28C01C72" w14:textId="08A6912A" w:rsidR="00721E1D" w:rsidRPr="002B55B1" w:rsidRDefault="00721E1D" w:rsidP="00146674">
            <w:pP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2B55B1">
              <w:rPr>
                <w:rFonts w:ascii="Calibri" w:hAnsi="Calibri"/>
                <w:sz w:val="20"/>
                <w:lang w:val="en-GB"/>
              </w:rPr>
              <w:t xml:space="preserve">The use of remedial action in </w:t>
            </w:r>
            <w:r w:rsidR="002B55B1" w:rsidRPr="002B55B1">
              <w:rPr>
                <w:rFonts w:ascii="Calibri" w:hAnsi="Calibri"/>
                <w:sz w:val="20"/>
                <w:lang w:val="en-GB"/>
              </w:rPr>
              <w:t>neighbouring</w:t>
            </w:r>
            <w:r w:rsidRPr="002B55B1">
              <w:rPr>
                <w:rFonts w:ascii="Calibri" w:hAnsi="Calibri"/>
                <w:sz w:val="20"/>
                <w:lang w:val="en-GB"/>
              </w:rPr>
              <w:t xml:space="preserve"> CCRs</w:t>
            </w:r>
            <w:r w:rsidR="00146674">
              <w:rPr>
                <w:rFonts w:ascii="Calibri" w:hAnsi="Calibri"/>
                <w:sz w:val="20"/>
                <w:lang w:val="en-GB"/>
              </w:rPr>
              <w:t xml:space="preserve"> and the effect on CCR Hansa have</w:t>
            </w:r>
            <w:r w:rsidRPr="002B55B1">
              <w:rPr>
                <w:rFonts w:ascii="Calibri" w:hAnsi="Calibri"/>
                <w:sz w:val="20"/>
                <w:lang w:val="en-GB"/>
              </w:rPr>
              <w:t xml:space="preserve"> been further elaborated in the e</w:t>
            </w:r>
            <w:r w:rsidRPr="002B55B1">
              <w:rPr>
                <w:rFonts w:ascii="Calibri" w:hAnsi="Calibri"/>
                <w:sz w:val="20"/>
                <w:lang w:val="en-GB"/>
              </w:rPr>
              <w:t>x</w:t>
            </w:r>
            <w:r w:rsidRPr="002B55B1">
              <w:rPr>
                <w:rFonts w:ascii="Calibri" w:hAnsi="Calibri"/>
                <w:sz w:val="20"/>
                <w:lang w:val="en-GB"/>
              </w:rPr>
              <w:t xml:space="preserve">planatory document </w:t>
            </w:r>
            <w:r w:rsidR="00146674">
              <w:rPr>
                <w:rFonts w:ascii="Calibri" w:hAnsi="Calibri"/>
                <w:sz w:val="20"/>
                <w:lang w:val="en-GB"/>
              </w:rPr>
              <w:t>C</w:t>
            </w:r>
            <w:r w:rsidRPr="002B55B1">
              <w:rPr>
                <w:rFonts w:ascii="Calibri" w:hAnsi="Calibri"/>
                <w:sz w:val="20"/>
                <w:lang w:val="en-GB"/>
              </w:rPr>
              <w:t>hapter 4.7</w:t>
            </w:r>
          </w:p>
        </w:tc>
      </w:tr>
      <w:tr w:rsidR="00721E1D" w14:paraId="1DCABFF3" w14:textId="77777777" w:rsidTr="00211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60FAD5A1" w14:textId="7BB0D0BA" w:rsidR="00721E1D" w:rsidRDefault="00721E1D" w:rsidP="000F1D44">
            <w:pPr>
              <w:rPr>
                <w:rFonts w:ascii="Calibri" w:hAnsi="Calibri"/>
                <w:sz w:val="20"/>
              </w:rPr>
            </w:pPr>
            <w:r>
              <w:rPr>
                <w:rFonts w:ascii="Calibri" w:hAnsi="Calibri"/>
                <w:sz w:val="20"/>
              </w:rPr>
              <w:t>17</w:t>
            </w:r>
          </w:p>
        </w:tc>
        <w:tc>
          <w:tcPr>
            <w:tcW w:w="1471" w:type="dxa"/>
          </w:tcPr>
          <w:p w14:paraId="578B608C" w14:textId="744E94AF" w:rsidR="00721E1D" w:rsidRPr="00721E1D"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721E1D">
              <w:rPr>
                <w:rFonts w:ascii="Calibri" w:hAnsi="Calibri"/>
                <w:sz w:val="20"/>
              </w:rPr>
              <w:t>Article 8 of the CCM proposal “Mathematical description of the applied a</w:t>
            </w:r>
            <w:r w:rsidRPr="00721E1D">
              <w:rPr>
                <w:rFonts w:ascii="Calibri" w:hAnsi="Calibri"/>
                <w:sz w:val="20"/>
              </w:rPr>
              <w:t>p</w:t>
            </w:r>
            <w:r w:rsidRPr="00721E1D">
              <w:rPr>
                <w:rFonts w:ascii="Calibri" w:hAnsi="Calibri"/>
                <w:sz w:val="20"/>
              </w:rPr>
              <w:t>proach“</w:t>
            </w:r>
          </w:p>
        </w:tc>
        <w:tc>
          <w:tcPr>
            <w:tcW w:w="7423" w:type="dxa"/>
          </w:tcPr>
          <w:p w14:paraId="11E26E70" w14:textId="68B3DF53" w:rsidR="00721E1D" w:rsidRPr="00811E95"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721E1D">
              <w:rPr>
                <w:rFonts w:ascii="Calibri" w:hAnsi="Calibri"/>
                <w:sz w:val="20"/>
              </w:rPr>
              <w:t>Krieger’s Flak DC-line does not seem to be covered by the current mathematical d</w:t>
            </w:r>
            <w:r w:rsidRPr="00721E1D">
              <w:rPr>
                <w:rFonts w:ascii="Calibri" w:hAnsi="Calibri"/>
                <w:sz w:val="20"/>
              </w:rPr>
              <w:t>e</w:t>
            </w:r>
            <w:r w:rsidRPr="00721E1D">
              <w:rPr>
                <w:rFonts w:ascii="Calibri" w:hAnsi="Calibri"/>
                <w:sz w:val="20"/>
              </w:rPr>
              <w:t>scription. Any deviances for Krieger’s Flak from the other DC-lines will have to be i</w:t>
            </w:r>
            <w:r w:rsidRPr="00721E1D">
              <w:rPr>
                <w:rFonts w:ascii="Calibri" w:hAnsi="Calibri"/>
                <w:sz w:val="20"/>
              </w:rPr>
              <w:t>n</w:t>
            </w:r>
            <w:r w:rsidRPr="00721E1D">
              <w:rPr>
                <w:rFonts w:ascii="Calibri" w:hAnsi="Calibri"/>
                <w:sz w:val="20"/>
              </w:rPr>
              <w:t>cluded and justified in the proposal.</w:t>
            </w:r>
          </w:p>
        </w:tc>
        <w:tc>
          <w:tcPr>
            <w:tcW w:w="2878" w:type="dxa"/>
          </w:tcPr>
          <w:p w14:paraId="36B37636" w14:textId="48C53DE6" w:rsidR="00721E1D" w:rsidRPr="002B55B1"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2B55B1">
              <w:rPr>
                <w:rFonts w:ascii="Calibri" w:hAnsi="Calibri"/>
                <w:sz w:val="20"/>
                <w:lang w:val="en-GB"/>
              </w:rPr>
              <w:t xml:space="preserve">The mathematical description for </w:t>
            </w:r>
            <w:proofErr w:type="spellStart"/>
            <w:r w:rsidR="002B55B1" w:rsidRPr="002B55B1">
              <w:rPr>
                <w:rFonts w:ascii="Calibri" w:hAnsi="Calibri"/>
                <w:sz w:val="20"/>
                <w:lang w:val="en-GB"/>
              </w:rPr>
              <w:t>Kriegers</w:t>
            </w:r>
            <w:proofErr w:type="spellEnd"/>
            <w:r w:rsidRPr="002B55B1">
              <w:rPr>
                <w:rFonts w:ascii="Calibri" w:hAnsi="Calibri"/>
                <w:sz w:val="20"/>
                <w:lang w:val="en-GB"/>
              </w:rPr>
              <w:t xml:space="preserve"> Flak has been ad</w:t>
            </w:r>
            <w:r w:rsidRPr="002B55B1">
              <w:rPr>
                <w:rFonts w:ascii="Calibri" w:hAnsi="Calibri"/>
                <w:sz w:val="20"/>
                <w:lang w:val="en-GB"/>
              </w:rPr>
              <w:t>d</w:t>
            </w:r>
            <w:r w:rsidRPr="002B55B1">
              <w:rPr>
                <w:rFonts w:ascii="Calibri" w:hAnsi="Calibri"/>
                <w:sz w:val="20"/>
                <w:lang w:val="en-GB"/>
              </w:rPr>
              <w:t>ed to Article</w:t>
            </w:r>
            <w:r w:rsidR="00146674">
              <w:rPr>
                <w:rFonts w:ascii="Calibri" w:hAnsi="Calibri"/>
                <w:sz w:val="20"/>
                <w:lang w:val="en-GB"/>
              </w:rPr>
              <w:t>s</w:t>
            </w:r>
            <w:r w:rsidRPr="002B55B1">
              <w:rPr>
                <w:rFonts w:ascii="Calibri" w:hAnsi="Calibri"/>
                <w:sz w:val="20"/>
                <w:lang w:val="en-GB"/>
              </w:rPr>
              <w:t xml:space="preserve"> 4 and 12. </w:t>
            </w:r>
          </w:p>
        </w:tc>
      </w:tr>
      <w:tr w:rsidR="00721E1D" w14:paraId="54A4AB4E" w14:textId="77777777" w:rsidTr="00211F7F">
        <w:tc>
          <w:tcPr>
            <w:cnfStyle w:val="001000000000" w:firstRow="0" w:lastRow="0" w:firstColumn="1" w:lastColumn="0" w:oddVBand="0" w:evenVBand="0" w:oddHBand="0" w:evenHBand="0" w:firstRowFirstColumn="0" w:firstRowLastColumn="0" w:lastRowFirstColumn="0" w:lastRowLastColumn="0"/>
            <w:tcW w:w="480" w:type="dxa"/>
          </w:tcPr>
          <w:p w14:paraId="42FBCFBD" w14:textId="6AFA8F27" w:rsidR="00721E1D" w:rsidRDefault="00721E1D" w:rsidP="000F1D44">
            <w:pPr>
              <w:rPr>
                <w:rFonts w:ascii="Calibri" w:hAnsi="Calibri"/>
                <w:sz w:val="20"/>
              </w:rPr>
            </w:pPr>
            <w:r>
              <w:rPr>
                <w:rFonts w:ascii="Calibri" w:hAnsi="Calibri"/>
                <w:sz w:val="20"/>
              </w:rPr>
              <w:t>18</w:t>
            </w:r>
          </w:p>
        </w:tc>
        <w:tc>
          <w:tcPr>
            <w:tcW w:w="1471" w:type="dxa"/>
          </w:tcPr>
          <w:p w14:paraId="3F577BC4" w14:textId="2DE8B05A" w:rsidR="00721E1D" w:rsidRPr="00721E1D"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721E1D">
              <w:rPr>
                <w:rFonts w:ascii="Calibri" w:hAnsi="Calibri"/>
                <w:sz w:val="20"/>
              </w:rPr>
              <w:t xml:space="preserve">Article 11 of the CCM proposal “Methodology for </w:t>
            </w:r>
            <w:r w:rsidRPr="00721E1D">
              <w:rPr>
                <w:rFonts w:ascii="Calibri" w:hAnsi="Calibri"/>
                <w:sz w:val="20"/>
              </w:rPr>
              <w:lastRenderedPageBreak/>
              <w:t>the validation of cross-zonal c</w:t>
            </w:r>
            <w:r w:rsidRPr="00721E1D">
              <w:rPr>
                <w:rFonts w:ascii="Calibri" w:hAnsi="Calibri"/>
                <w:sz w:val="20"/>
              </w:rPr>
              <w:t>a</w:t>
            </w:r>
            <w:r w:rsidRPr="00721E1D">
              <w:rPr>
                <w:rFonts w:ascii="Calibri" w:hAnsi="Calibri"/>
                <w:sz w:val="20"/>
              </w:rPr>
              <w:t>pacity“</w:t>
            </w:r>
          </w:p>
        </w:tc>
        <w:tc>
          <w:tcPr>
            <w:tcW w:w="7423" w:type="dxa"/>
          </w:tcPr>
          <w:p w14:paraId="515D5801" w14:textId="65FC16F8" w:rsidR="00721E1D" w:rsidRPr="00721E1D" w:rsidRDefault="00721E1D"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721E1D">
              <w:rPr>
                <w:rFonts w:ascii="Calibri" w:hAnsi="Calibri"/>
                <w:sz w:val="20"/>
              </w:rPr>
              <w:lastRenderedPageBreak/>
              <w:t>Hansa NRAs find it valuable to be added, that if the cross-zonal capacity on a border is regularly changed in the same direction during the validation (cf. CACM art 26,), the capacity calculation process would have to be revised. As this would imply that som</w:t>
            </w:r>
            <w:r w:rsidRPr="00721E1D">
              <w:rPr>
                <w:rFonts w:ascii="Calibri" w:hAnsi="Calibri"/>
                <w:sz w:val="20"/>
              </w:rPr>
              <w:t>e</w:t>
            </w:r>
            <w:r w:rsidRPr="00721E1D">
              <w:rPr>
                <w:rFonts w:ascii="Calibri" w:hAnsi="Calibri"/>
                <w:sz w:val="20"/>
              </w:rPr>
              <w:lastRenderedPageBreak/>
              <w:t>thing important is not captured.</w:t>
            </w:r>
          </w:p>
        </w:tc>
        <w:tc>
          <w:tcPr>
            <w:tcW w:w="2878" w:type="dxa"/>
          </w:tcPr>
          <w:p w14:paraId="0506101C" w14:textId="3F9FD643" w:rsidR="00721E1D" w:rsidRPr="002B55B1" w:rsidRDefault="00721E1D" w:rsidP="00146674">
            <w:pP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2B55B1">
              <w:rPr>
                <w:rFonts w:ascii="Calibri" w:hAnsi="Calibri"/>
                <w:sz w:val="20"/>
                <w:lang w:val="en-GB"/>
              </w:rPr>
              <w:lastRenderedPageBreak/>
              <w:t xml:space="preserve">A new requirement to </w:t>
            </w:r>
            <w:r w:rsidR="00146674">
              <w:rPr>
                <w:rFonts w:ascii="Calibri" w:hAnsi="Calibri"/>
                <w:sz w:val="20"/>
                <w:lang w:val="en-GB"/>
              </w:rPr>
              <w:t>A</w:t>
            </w:r>
            <w:r w:rsidRPr="002B55B1">
              <w:rPr>
                <w:rFonts w:ascii="Calibri" w:hAnsi="Calibri"/>
                <w:sz w:val="20"/>
                <w:lang w:val="en-GB"/>
              </w:rPr>
              <w:t xml:space="preserve">rticle 16 has been added, so in case capacities are regularly updated </w:t>
            </w:r>
            <w:r w:rsidRPr="002B55B1">
              <w:rPr>
                <w:rFonts w:ascii="Calibri" w:hAnsi="Calibri"/>
                <w:sz w:val="20"/>
                <w:lang w:val="en-GB"/>
              </w:rPr>
              <w:lastRenderedPageBreak/>
              <w:t>by TSOs, the TSOs shall evaluate the capacity calculation process and the methodology.</w:t>
            </w:r>
          </w:p>
        </w:tc>
      </w:tr>
      <w:tr w:rsidR="00721E1D" w14:paraId="120E16A3" w14:textId="77777777" w:rsidTr="00211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04EE4C4E" w14:textId="2952BCC3" w:rsidR="00721E1D" w:rsidRDefault="00721E1D" w:rsidP="000F1D44">
            <w:pPr>
              <w:rPr>
                <w:rFonts w:ascii="Calibri" w:hAnsi="Calibri"/>
                <w:sz w:val="20"/>
              </w:rPr>
            </w:pPr>
            <w:r>
              <w:rPr>
                <w:rFonts w:ascii="Calibri" w:hAnsi="Calibri"/>
                <w:sz w:val="20"/>
              </w:rPr>
              <w:lastRenderedPageBreak/>
              <w:t>19</w:t>
            </w:r>
          </w:p>
        </w:tc>
        <w:tc>
          <w:tcPr>
            <w:tcW w:w="1471" w:type="dxa"/>
          </w:tcPr>
          <w:p w14:paraId="55C3EF5F" w14:textId="6A1BCB48" w:rsidR="00721E1D" w:rsidRPr="00721E1D"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721E1D">
              <w:rPr>
                <w:rFonts w:ascii="Calibri" w:hAnsi="Calibri"/>
                <w:sz w:val="20"/>
              </w:rPr>
              <w:t>Article 11 of the CCM proposal “Methodology for the validation of cross-zonal c</w:t>
            </w:r>
            <w:r w:rsidRPr="00721E1D">
              <w:rPr>
                <w:rFonts w:ascii="Calibri" w:hAnsi="Calibri"/>
                <w:sz w:val="20"/>
              </w:rPr>
              <w:t>a</w:t>
            </w:r>
            <w:r w:rsidRPr="00721E1D">
              <w:rPr>
                <w:rFonts w:ascii="Calibri" w:hAnsi="Calibri"/>
                <w:sz w:val="20"/>
              </w:rPr>
              <w:t>pacity“</w:t>
            </w:r>
          </w:p>
        </w:tc>
        <w:tc>
          <w:tcPr>
            <w:tcW w:w="7423" w:type="dxa"/>
          </w:tcPr>
          <w:p w14:paraId="44F1F698" w14:textId="68153C9D" w:rsidR="00721E1D" w:rsidRPr="00721E1D" w:rsidRDefault="00721E1D"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721E1D">
              <w:rPr>
                <w:rFonts w:ascii="Calibri" w:hAnsi="Calibri"/>
                <w:sz w:val="20"/>
              </w:rPr>
              <w:t>TSOs should include a rule for splitting the correction of cross-zone capacity between the different bidding zone borders according to Art. 26 (2) CACM.</w:t>
            </w:r>
          </w:p>
        </w:tc>
        <w:tc>
          <w:tcPr>
            <w:tcW w:w="2878" w:type="dxa"/>
          </w:tcPr>
          <w:p w14:paraId="118E1025" w14:textId="68686679" w:rsidR="00721E1D" w:rsidRPr="002B55B1" w:rsidRDefault="00211F7F" w:rsidP="000F1D44">
            <w:pPr>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2B55B1">
              <w:rPr>
                <w:rFonts w:ascii="Calibri" w:hAnsi="Calibri"/>
                <w:sz w:val="20"/>
                <w:lang w:val="en-GB"/>
              </w:rPr>
              <w:t xml:space="preserve">Article 16(2) explicitly states that this is not applicable to CCR Hansa. </w:t>
            </w:r>
          </w:p>
        </w:tc>
      </w:tr>
      <w:tr w:rsidR="00211F7F" w14:paraId="15960D58" w14:textId="77777777" w:rsidTr="00211F7F">
        <w:tc>
          <w:tcPr>
            <w:cnfStyle w:val="001000000000" w:firstRow="0" w:lastRow="0" w:firstColumn="1" w:lastColumn="0" w:oddVBand="0" w:evenVBand="0" w:oddHBand="0" w:evenHBand="0" w:firstRowFirstColumn="0" w:firstRowLastColumn="0" w:lastRowFirstColumn="0" w:lastRowLastColumn="0"/>
            <w:tcW w:w="480" w:type="dxa"/>
          </w:tcPr>
          <w:p w14:paraId="1E9FDBD6" w14:textId="6682D2FE" w:rsidR="00211F7F" w:rsidRDefault="00211F7F" w:rsidP="000F1D44">
            <w:pPr>
              <w:rPr>
                <w:rFonts w:ascii="Calibri" w:hAnsi="Calibri"/>
                <w:sz w:val="20"/>
              </w:rPr>
            </w:pPr>
            <w:r>
              <w:rPr>
                <w:rFonts w:ascii="Calibri" w:hAnsi="Calibri"/>
                <w:sz w:val="20"/>
              </w:rPr>
              <w:t>20</w:t>
            </w:r>
          </w:p>
        </w:tc>
        <w:tc>
          <w:tcPr>
            <w:tcW w:w="1471" w:type="dxa"/>
          </w:tcPr>
          <w:p w14:paraId="75C1708A" w14:textId="292F790B" w:rsidR="00211F7F" w:rsidRPr="00721E1D" w:rsidRDefault="00211F7F"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11F7F">
              <w:rPr>
                <w:rFonts w:ascii="Calibri" w:hAnsi="Calibri"/>
                <w:sz w:val="20"/>
              </w:rPr>
              <w:t>Article 11 of the CCM proposal “Methodology for the validation of cross-zonal c</w:t>
            </w:r>
            <w:r w:rsidRPr="00211F7F">
              <w:rPr>
                <w:rFonts w:ascii="Calibri" w:hAnsi="Calibri"/>
                <w:sz w:val="20"/>
              </w:rPr>
              <w:t>a</w:t>
            </w:r>
            <w:r w:rsidRPr="00211F7F">
              <w:rPr>
                <w:rFonts w:ascii="Calibri" w:hAnsi="Calibri"/>
                <w:sz w:val="20"/>
              </w:rPr>
              <w:t>pacity“</w:t>
            </w:r>
          </w:p>
        </w:tc>
        <w:tc>
          <w:tcPr>
            <w:tcW w:w="7423" w:type="dxa"/>
          </w:tcPr>
          <w:p w14:paraId="19074922" w14:textId="5BD893CA" w:rsidR="00211F7F" w:rsidRPr="00721E1D" w:rsidRDefault="00211F7F"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11F7F">
              <w:rPr>
                <w:rFonts w:ascii="Calibri" w:hAnsi="Calibri"/>
                <w:sz w:val="20"/>
              </w:rPr>
              <w:t xml:space="preserve">Each TSO should include explanation/justification in the capacity validation result, when sending this to the CCC and to the other TSOs of CCR Hansa. As this information would be necessary, should the revision of the capacity calculation process be </w:t>
            </w:r>
            <w:proofErr w:type="gramStart"/>
            <w:r w:rsidRPr="00211F7F">
              <w:rPr>
                <w:rFonts w:ascii="Calibri" w:hAnsi="Calibri"/>
                <w:sz w:val="20"/>
              </w:rPr>
              <w:t>nee</w:t>
            </w:r>
            <w:r w:rsidRPr="00211F7F">
              <w:rPr>
                <w:rFonts w:ascii="Calibri" w:hAnsi="Calibri"/>
                <w:sz w:val="20"/>
              </w:rPr>
              <w:t>d</w:t>
            </w:r>
            <w:r w:rsidRPr="00211F7F">
              <w:rPr>
                <w:rFonts w:ascii="Calibri" w:hAnsi="Calibri"/>
                <w:sz w:val="20"/>
              </w:rPr>
              <w:t>ed.</w:t>
            </w:r>
            <w:proofErr w:type="gramEnd"/>
          </w:p>
        </w:tc>
        <w:tc>
          <w:tcPr>
            <w:tcW w:w="2878" w:type="dxa"/>
          </w:tcPr>
          <w:p w14:paraId="0F2E2768" w14:textId="3392F87B" w:rsidR="00211F7F" w:rsidRPr="002B55B1" w:rsidRDefault="00211F7F" w:rsidP="00211F7F">
            <w:pP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2B55B1">
              <w:rPr>
                <w:rFonts w:ascii="Calibri" w:hAnsi="Calibri"/>
                <w:sz w:val="20"/>
                <w:lang w:val="en-GB"/>
              </w:rPr>
              <w:t>This</w:t>
            </w:r>
            <w:r w:rsidR="00146674">
              <w:rPr>
                <w:rFonts w:ascii="Calibri" w:hAnsi="Calibri"/>
                <w:sz w:val="20"/>
                <w:lang w:val="en-GB"/>
              </w:rPr>
              <w:t xml:space="preserve"> requirement has been added to A</w:t>
            </w:r>
            <w:r w:rsidRPr="002B55B1">
              <w:rPr>
                <w:rFonts w:ascii="Calibri" w:hAnsi="Calibri"/>
                <w:sz w:val="20"/>
                <w:lang w:val="en-GB"/>
              </w:rPr>
              <w:t xml:space="preserve">rticle 16. </w:t>
            </w:r>
          </w:p>
          <w:p w14:paraId="41349761" w14:textId="77777777" w:rsidR="00211F7F" w:rsidRPr="002B55B1" w:rsidRDefault="00211F7F" w:rsidP="00211F7F">
            <w:pPr>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r>
      <w:tr w:rsidR="00721E1D" w14:paraId="7ACCCEF6" w14:textId="77777777" w:rsidTr="00211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0B65B0A3" w14:textId="383ED77C" w:rsidR="00721E1D" w:rsidRDefault="00721E1D" w:rsidP="000F1D44">
            <w:pPr>
              <w:rPr>
                <w:rFonts w:ascii="Calibri" w:hAnsi="Calibri"/>
                <w:sz w:val="20"/>
              </w:rPr>
            </w:pPr>
            <w:r>
              <w:rPr>
                <w:rFonts w:ascii="Calibri" w:hAnsi="Calibri"/>
                <w:sz w:val="20"/>
              </w:rPr>
              <w:t>2</w:t>
            </w:r>
            <w:r w:rsidR="00211F7F">
              <w:rPr>
                <w:rFonts w:ascii="Calibri" w:hAnsi="Calibri"/>
                <w:sz w:val="20"/>
              </w:rPr>
              <w:t>1</w:t>
            </w:r>
          </w:p>
        </w:tc>
        <w:tc>
          <w:tcPr>
            <w:tcW w:w="1471" w:type="dxa"/>
          </w:tcPr>
          <w:p w14:paraId="4B19D55D" w14:textId="1D2BE223" w:rsidR="00721E1D" w:rsidRPr="00721E1D" w:rsidRDefault="00211F7F"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211F7F">
              <w:rPr>
                <w:rFonts w:ascii="Calibri" w:hAnsi="Calibri"/>
                <w:sz w:val="20"/>
              </w:rPr>
              <w:t>CACMGL art. 21 (1) (b) (ii): “rules for avoiding u</w:t>
            </w:r>
            <w:r w:rsidRPr="00211F7F">
              <w:rPr>
                <w:rFonts w:ascii="Calibri" w:hAnsi="Calibri"/>
                <w:sz w:val="20"/>
              </w:rPr>
              <w:t>n</w:t>
            </w:r>
            <w:r w:rsidRPr="00211F7F">
              <w:rPr>
                <w:rFonts w:ascii="Calibri" w:hAnsi="Calibri"/>
                <w:sz w:val="20"/>
              </w:rPr>
              <w:t>due discrimin</w:t>
            </w:r>
            <w:r w:rsidRPr="00211F7F">
              <w:rPr>
                <w:rFonts w:ascii="Calibri" w:hAnsi="Calibri"/>
                <w:sz w:val="20"/>
              </w:rPr>
              <w:t>a</w:t>
            </w:r>
            <w:r w:rsidRPr="00211F7F">
              <w:rPr>
                <w:rFonts w:ascii="Calibri" w:hAnsi="Calibri"/>
                <w:sz w:val="20"/>
              </w:rPr>
              <w:t>tion between internal and cross-zonal e</w:t>
            </w:r>
            <w:r w:rsidRPr="00211F7F">
              <w:rPr>
                <w:rFonts w:ascii="Calibri" w:hAnsi="Calibri"/>
                <w:sz w:val="20"/>
              </w:rPr>
              <w:t>x</w:t>
            </w:r>
            <w:r w:rsidRPr="00211F7F">
              <w:rPr>
                <w:rFonts w:ascii="Calibri" w:hAnsi="Calibri"/>
                <w:sz w:val="20"/>
              </w:rPr>
              <w:t>changes to e</w:t>
            </w:r>
            <w:r w:rsidRPr="00211F7F">
              <w:rPr>
                <w:rFonts w:ascii="Calibri" w:hAnsi="Calibri"/>
                <w:sz w:val="20"/>
              </w:rPr>
              <w:t>n</w:t>
            </w:r>
            <w:r w:rsidRPr="00211F7F">
              <w:rPr>
                <w:rFonts w:ascii="Calibri" w:hAnsi="Calibri"/>
                <w:sz w:val="20"/>
              </w:rPr>
              <w:t>sure compliance with point 1.7 of Annex I to Reg</w:t>
            </w:r>
            <w:r w:rsidRPr="00211F7F">
              <w:rPr>
                <w:rFonts w:ascii="Calibri" w:hAnsi="Calibri"/>
                <w:sz w:val="20"/>
              </w:rPr>
              <w:t>u</w:t>
            </w:r>
            <w:r w:rsidRPr="00211F7F">
              <w:rPr>
                <w:rFonts w:ascii="Calibri" w:hAnsi="Calibri"/>
                <w:sz w:val="20"/>
              </w:rPr>
              <w:t>lation (EC) No 714/2009”</w:t>
            </w:r>
          </w:p>
        </w:tc>
        <w:tc>
          <w:tcPr>
            <w:tcW w:w="7423" w:type="dxa"/>
          </w:tcPr>
          <w:p w14:paraId="573623CC" w14:textId="19ABA1C7" w:rsidR="00721E1D" w:rsidRPr="00721E1D" w:rsidRDefault="00211F7F"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211F7F">
              <w:rPr>
                <w:rFonts w:ascii="Calibri" w:hAnsi="Calibri"/>
                <w:sz w:val="20"/>
              </w:rPr>
              <w:t>The legal proposal is missing the rules for avoiding undue discrimination. These should be included directly in the legal proposal. The text included in point 4.1.4 of the e</w:t>
            </w:r>
            <w:r w:rsidRPr="00211F7F">
              <w:rPr>
                <w:rFonts w:ascii="Calibri" w:hAnsi="Calibri"/>
                <w:sz w:val="20"/>
              </w:rPr>
              <w:t>x</w:t>
            </w:r>
            <w:r w:rsidRPr="00211F7F">
              <w:rPr>
                <w:rFonts w:ascii="Calibri" w:hAnsi="Calibri"/>
                <w:sz w:val="20"/>
              </w:rPr>
              <w:t>planatory document, does not constitute sufficient rules on how to avoid undue di</w:t>
            </w:r>
            <w:r w:rsidRPr="00211F7F">
              <w:rPr>
                <w:rFonts w:ascii="Calibri" w:hAnsi="Calibri"/>
                <w:sz w:val="20"/>
              </w:rPr>
              <w:t>s</w:t>
            </w:r>
            <w:r w:rsidRPr="00211F7F">
              <w:rPr>
                <w:rFonts w:ascii="Calibri" w:hAnsi="Calibri"/>
                <w:sz w:val="20"/>
              </w:rPr>
              <w:t>crimination, as it is very implicitly explained. It is also unclear to Hansa NRAs which rule makes certain that there will not be any undue discrimination against the cross-zonal exchanges in Hansa CCR coming from Nordic and Core</w:t>
            </w:r>
          </w:p>
        </w:tc>
        <w:tc>
          <w:tcPr>
            <w:tcW w:w="2878" w:type="dxa"/>
          </w:tcPr>
          <w:p w14:paraId="530826FE" w14:textId="414D59F7" w:rsidR="00721E1D" w:rsidRPr="002B55B1" w:rsidRDefault="00211F7F" w:rsidP="000F1D44">
            <w:pPr>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2B55B1">
              <w:rPr>
                <w:rFonts w:ascii="Calibri" w:hAnsi="Calibri"/>
                <w:sz w:val="20"/>
                <w:lang w:val="en-GB"/>
              </w:rPr>
              <w:t>The rules for undue discrimin</w:t>
            </w:r>
            <w:r w:rsidRPr="002B55B1">
              <w:rPr>
                <w:rFonts w:ascii="Calibri" w:hAnsi="Calibri"/>
                <w:sz w:val="20"/>
                <w:lang w:val="en-GB"/>
              </w:rPr>
              <w:t>a</w:t>
            </w:r>
            <w:r w:rsidRPr="002B55B1">
              <w:rPr>
                <w:rFonts w:ascii="Calibri" w:hAnsi="Calibri"/>
                <w:sz w:val="20"/>
                <w:lang w:val="en-GB"/>
              </w:rPr>
              <w:t xml:space="preserve">tion have been added to Article 5. </w:t>
            </w:r>
          </w:p>
        </w:tc>
      </w:tr>
      <w:tr w:rsidR="00721E1D" w14:paraId="031F833E" w14:textId="77777777" w:rsidTr="00211F7F">
        <w:tc>
          <w:tcPr>
            <w:cnfStyle w:val="001000000000" w:firstRow="0" w:lastRow="0" w:firstColumn="1" w:lastColumn="0" w:oddVBand="0" w:evenVBand="0" w:oddHBand="0" w:evenHBand="0" w:firstRowFirstColumn="0" w:firstRowLastColumn="0" w:lastRowFirstColumn="0" w:lastRowLastColumn="0"/>
            <w:tcW w:w="480" w:type="dxa"/>
          </w:tcPr>
          <w:p w14:paraId="5D914ACE" w14:textId="14EEB2F0" w:rsidR="00721E1D" w:rsidRDefault="00721E1D" w:rsidP="000F1D44">
            <w:pPr>
              <w:rPr>
                <w:rFonts w:ascii="Calibri" w:hAnsi="Calibri"/>
                <w:sz w:val="20"/>
              </w:rPr>
            </w:pPr>
            <w:r>
              <w:rPr>
                <w:rFonts w:ascii="Calibri" w:hAnsi="Calibri"/>
                <w:sz w:val="20"/>
              </w:rPr>
              <w:t>2</w:t>
            </w:r>
            <w:r w:rsidR="00211F7F">
              <w:rPr>
                <w:rFonts w:ascii="Calibri" w:hAnsi="Calibri"/>
                <w:sz w:val="20"/>
              </w:rPr>
              <w:t>2</w:t>
            </w:r>
          </w:p>
        </w:tc>
        <w:tc>
          <w:tcPr>
            <w:tcW w:w="1471" w:type="dxa"/>
          </w:tcPr>
          <w:p w14:paraId="62A0C966" w14:textId="1E2DE3F9" w:rsidR="00721E1D" w:rsidRPr="00721E1D" w:rsidRDefault="00211F7F"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11F7F">
              <w:rPr>
                <w:rFonts w:ascii="Calibri" w:hAnsi="Calibri"/>
                <w:sz w:val="20"/>
              </w:rPr>
              <w:t>CACM GL art. 21 (1) (b) (iii): “rules for taking into account, where appropriate, previously all</w:t>
            </w:r>
            <w:r w:rsidRPr="00211F7F">
              <w:rPr>
                <w:rFonts w:ascii="Calibri" w:hAnsi="Calibri"/>
                <w:sz w:val="20"/>
              </w:rPr>
              <w:t>o</w:t>
            </w:r>
            <w:r w:rsidRPr="00211F7F">
              <w:rPr>
                <w:rFonts w:ascii="Calibri" w:hAnsi="Calibri"/>
                <w:sz w:val="20"/>
              </w:rPr>
              <w:t>cated cross-zonal capacity”</w:t>
            </w:r>
          </w:p>
        </w:tc>
        <w:tc>
          <w:tcPr>
            <w:tcW w:w="7423" w:type="dxa"/>
          </w:tcPr>
          <w:p w14:paraId="29EFBA85" w14:textId="372406E5" w:rsidR="00721E1D" w:rsidRPr="00721E1D" w:rsidRDefault="00211F7F"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11F7F">
              <w:rPr>
                <w:rFonts w:ascii="Calibri" w:hAnsi="Calibri"/>
                <w:sz w:val="20"/>
              </w:rPr>
              <w:t>The legal proposal is missing the rules for taking into account previously allocated cross-zonal capacity. These rules should be included in the legal proposal. They could include which previously allocated capacity will be taken into account (e.g. PTRs, Krieger’s Flak).</w:t>
            </w:r>
          </w:p>
        </w:tc>
        <w:tc>
          <w:tcPr>
            <w:tcW w:w="2878" w:type="dxa"/>
          </w:tcPr>
          <w:p w14:paraId="6CD3598E" w14:textId="56241BAB" w:rsidR="00721E1D" w:rsidRPr="002B55B1" w:rsidRDefault="00211F7F" w:rsidP="000F1D44">
            <w:pP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2B55B1">
              <w:rPr>
                <w:rFonts w:ascii="Calibri" w:hAnsi="Calibri"/>
                <w:sz w:val="20"/>
                <w:lang w:val="en-GB"/>
              </w:rPr>
              <w:t xml:space="preserve">The rules are now specified in Article 11 for the day-ahead and in Article 13 for intraday. </w:t>
            </w:r>
          </w:p>
        </w:tc>
      </w:tr>
      <w:tr w:rsidR="00211F7F" w14:paraId="393953DF" w14:textId="77777777" w:rsidTr="00211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2992685C" w14:textId="2A799FBA" w:rsidR="00211F7F" w:rsidRDefault="00211F7F" w:rsidP="000F1D44">
            <w:pPr>
              <w:rPr>
                <w:rFonts w:ascii="Calibri" w:hAnsi="Calibri"/>
                <w:sz w:val="20"/>
              </w:rPr>
            </w:pPr>
            <w:r>
              <w:rPr>
                <w:rFonts w:ascii="Calibri" w:hAnsi="Calibri"/>
                <w:sz w:val="20"/>
              </w:rPr>
              <w:lastRenderedPageBreak/>
              <w:t>23</w:t>
            </w:r>
          </w:p>
        </w:tc>
        <w:tc>
          <w:tcPr>
            <w:tcW w:w="1471" w:type="dxa"/>
          </w:tcPr>
          <w:p w14:paraId="70BA6856" w14:textId="3BB7E86D" w:rsidR="00211F7F" w:rsidRPr="00211F7F" w:rsidRDefault="00211F7F"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211F7F">
              <w:rPr>
                <w:rFonts w:ascii="Calibri" w:hAnsi="Calibri"/>
                <w:sz w:val="20"/>
              </w:rPr>
              <w:t>CACM GL art. 21 (1) (b) (vi-vii): “rules for eff</w:t>
            </w:r>
            <w:r w:rsidRPr="00211F7F">
              <w:rPr>
                <w:rFonts w:ascii="Calibri" w:hAnsi="Calibri"/>
                <w:sz w:val="20"/>
              </w:rPr>
              <w:t>i</w:t>
            </w:r>
            <w:r w:rsidRPr="00211F7F">
              <w:rPr>
                <w:rFonts w:ascii="Calibri" w:hAnsi="Calibri"/>
                <w:sz w:val="20"/>
              </w:rPr>
              <w:t>ciently sharing power flow cap</w:t>
            </w:r>
            <w:r w:rsidRPr="00211F7F">
              <w:rPr>
                <w:rFonts w:ascii="Calibri" w:hAnsi="Calibri"/>
                <w:sz w:val="20"/>
              </w:rPr>
              <w:t>a</w:t>
            </w:r>
            <w:r w:rsidRPr="00211F7F">
              <w:rPr>
                <w:rFonts w:ascii="Calibri" w:hAnsi="Calibri"/>
                <w:sz w:val="20"/>
              </w:rPr>
              <w:t>bilities of critical network el</w:t>
            </w:r>
            <w:r w:rsidRPr="00211F7F">
              <w:rPr>
                <w:rFonts w:ascii="Calibri" w:hAnsi="Calibri"/>
                <w:sz w:val="20"/>
              </w:rPr>
              <w:t>e</w:t>
            </w:r>
            <w:r w:rsidRPr="00211F7F">
              <w:rPr>
                <w:rFonts w:ascii="Calibri" w:hAnsi="Calibri"/>
                <w:sz w:val="20"/>
              </w:rPr>
              <w:t>ments”</w:t>
            </w:r>
          </w:p>
        </w:tc>
        <w:tc>
          <w:tcPr>
            <w:tcW w:w="7423" w:type="dxa"/>
          </w:tcPr>
          <w:p w14:paraId="3A41A00E" w14:textId="3C601A02" w:rsidR="00211F7F" w:rsidRPr="00211F7F" w:rsidRDefault="00211F7F"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211F7F">
              <w:rPr>
                <w:rFonts w:ascii="Calibri" w:hAnsi="Calibri"/>
                <w:sz w:val="20"/>
              </w:rPr>
              <w:t>The legal proposal is missing the rules for efficiently sharing of power flow capabilities of critical network elements. These rules have to be included, even if the CCM pr</w:t>
            </w:r>
            <w:r w:rsidRPr="00211F7F">
              <w:rPr>
                <w:rFonts w:ascii="Calibri" w:hAnsi="Calibri"/>
                <w:sz w:val="20"/>
              </w:rPr>
              <w:t>o</w:t>
            </w:r>
            <w:r w:rsidRPr="00211F7F">
              <w:rPr>
                <w:rFonts w:ascii="Calibri" w:hAnsi="Calibri"/>
                <w:sz w:val="20"/>
              </w:rPr>
              <w:t>posal implies that no internal critical network elements are to be considered, as this would also be a rule.</w:t>
            </w:r>
          </w:p>
        </w:tc>
        <w:tc>
          <w:tcPr>
            <w:tcW w:w="2878" w:type="dxa"/>
          </w:tcPr>
          <w:p w14:paraId="02A619D3" w14:textId="2527311B" w:rsidR="00211F7F" w:rsidRPr="002B55B1" w:rsidRDefault="00146674" w:rsidP="000F1D44">
            <w:pPr>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Pr>
                <w:rFonts w:ascii="Calibri" w:hAnsi="Calibri"/>
                <w:sz w:val="20"/>
                <w:lang w:val="en-GB"/>
              </w:rPr>
              <w:t>The rules are now specified in A</w:t>
            </w:r>
            <w:r w:rsidR="00211F7F" w:rsidRPr="002B55B1">
              <w:rPr>
                <w:rFonts w:ascii="Calibri" w:hAnsi="Calibri"/>
                <w:sz w:val="20"/>
                <w:lang w:val="en-GB"/>
              </w:rPr>
              <w:t xml:space="preserve">rticle 17. </w:t>
            </w:r>
          </w:p>
        </w:tc>
      </w:tr>
      <w:tr w:rsidR="00211F7F" w14:paraId="58B06100" w14:textId="77777777" w:rsidTr="00211F7F">
        <w:tc>
          <w:tcPr>
            <w:cnfStyle w:val="001000000000" w:firstRow="0" w:lastRow="0" w:firstColumn="1" w:lastColumn="0" w:oddVBand="0" w:evenVBand="0" w:oddHBand="0" w:evenHBand="0" w:firstRowFirstColumn="0" w:firstRowLastColumn="0" w:lastRowFirstColumn="0" w:lastRowLastColumn="0"/>
            <w:tcW w:w="480" w:type="dxa"/>
          </w:tcPr>
          <w:p w14:paraId="3E85ADDA" w14:textId="4681395F" w:rsidR="00211F7F" w:rsidRDefault="00211F7F" w:rsidP="000F1D44">
            <w:pPr>
              <w:rPr>
                <w:rFonts w:ascii="Calibri" w:hAnsi="Calibri"/>
                <w:sz w:val="20"/>
              </w:rPr>
            </w:pPr>
            <w:r>
              <w:rPr>
                <w:rFonts w:ascii="Calibri" w:hAnsi="Calibri"/>
                <w:sz w:val="20"/>
              </w:rPr>
              <w:t>24</w:t>
            </w:r>
          </w:p>
        </w:tc>
        <w:tc>
          <w:tcPr>
            <w:tcW w:w="1471" w:type="dxa"/>
          </w:tcPr>
          <w:p w14:paraId="296B490E" w14:textId="24D53B5F" w:rsidR="00211F7F" w:rsidRPr="00211F7F" w:rsidRDefault="00211F7F"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11F7F">
              <w:rPr>
                <w:rFonts w:ascii="Calibri" w:hAnsi="Calibri"/>
                <w:sz w:val="20"/>
              </w:rPr>
              <w:t>Article 13 of the CCM proposal “Implementation”</w:t>
            </w:r>
          </w:p>
        </w:tc>
        <w:tc>
          <w:tcPr>
            <w:tcW w:w="7423" w:type="dxa"/>
          </w:tcPr>
          <w:p w14:paraId="13DE7528" w14:textId="18907F6B" w:rsidR="00211F7F" w:rsidRPr="00211F7F" w:rsidRDefault="00211F7F"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11F7F">
              <w:rPr>
                <w:rFonts w:ascii="Calibri" w:hAnsi="Calibri"/>
                <w:sz w:val="20"/>
              </w:rPr>
              <w:t>The implementation timeline should be expanded to better explain the different steps of the stepwise implementation of CCM in Hansa.</w:t>
            </w:r>
          </w:p>
        </w:tc>
        <w:tc>
          <w:tcPr>
            <w:tcW w:w="2878" w:type="dxa"/>
          </w:tcPr>
          <w:p w14:paraId="5841358E" w14:textId="61FF3099" w:rsidR="00211F7F" w:rsidRPr="002B55B1" w:rsidRDefault="00211F7F" w:rsidP="00146674">
            <w:pP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2B55B1">
              <w:rPr>
                <w:rFonts w:ascii="Calibri" w:hAnsi="Calibri"/>
                <w:sz w:val="20"/>
                <w:lang w:val="en-GB"/>
              </w:rPr>
              <w:t xml:space="preserve">The implementation timeline has been expanded in </w:t>
            </w:r>
            <w:r w:rsidR="00146674">
              <w:rPr>
                <w:rFonts w:ascii="Calibri" w:hAnsi="Calibri"/>
                <w:sz w:val="20"/>
                <w:lang w:val="en-GB"/>
              </w:rPr>
              <w:t>Article 20</w:t>
            </w:r>
            <w:r w:rsidRPr="002B55B1">
              <w:rPr>
                <w:rFonts w:ascii="Calibri" w:hAnsi="Calibri"/>
                <w:sz w:val="20"/>
                <w:lang w:val="en-GB"/>
              </w:rPr>
              <w:t xml:space="preserve"> and is also described in more detail in </w:t>
            </w:r>
            <w:proofErr w:type="gramStart"/>
            <w:r w:rsidRPr="002B55B1">
              <w:rPr>
                <w:rFonts w:ascii="Calibri" w:hAnsi="Calibri"/>
                <w:sz w:val="20"/>
                <w:lang w:val="en-GB"/>
              </w:rPr>
              <w:t>the whereas</w:t>
            </w:r>
            <w:proofErr w:type="gramEnd"/>
            <w:r w:rsidRPr="002B55B1">
              <w:rPr>
                <w:rFonts w:ascii="Calibri" w:hAnsi="Calibri"/>
                <w:sz w:val="20"/>
                <w:lang w:val="en-GB"/>
              </w:rPr>
              <w:t xml:space="preserve"> no. 13. </w:t>
            </w:r>
          </w:p>
        </w:tc>
      </w:tr>
      <w:tr w:rsidR="00211F7F" w14:paraId="4B6F78B0" w14:textId="77777777" w:rsidTr="00211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362764E1" w14:textId="1BEAFB74" w:rsidR="00211F7F" w:rsidRDefault="00211F7F" w:rsidP="000F1D44">
            <w:pPr>
              <w:rPr>
                <w:rFonts w:ascii="Calibri" w:hAnsi="Calibri"/>
                <w:sz w:val="20"/>
              </w:rPr>
            </w:pPr>
            <w:r>
              <w:rPr>
                <w:rFonts w:ascii="Calibri" w:hAnsi="Calibri"/>
                <w:sz w:val="20"/>
              </w:rPr>
              <w:t>25</w:t>
            </w:r>
          </w:p>
        </w:tc>
        <w:tc>
          <w:tcPr>
            <w:tcW w:w="1471" w:type="dxa"/>
          </w:tcPr>
          <w:p w14:paraId="2055E01C" w14:textId="7A9CA574" w:rsidR="00211F7F" w:rsidRPr="00211F7F" w:rsidRDefault="00211F7F"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211F7F">
              <w:rPr>
                <w:rFonts w:ascii="Calibri" w:hAnsi="Calibri"/>
                <w:sz w:val="20"/>
              </w:rPr>
              <w:t>Article 13 of the CCM proposal “Implementation”</w:t>
            </w:r>
          </w:p>
        </w:tc>
        <w:tc>
          <w:tcPr>
            <w:tcW w:w="7423" w:type="dxa"/>
          </w:tcPr>
          <w:p w14:paraId="198359E2" w14:textId="71E43CC0" w:rsidR="00211F7F" w:rsidRPr="00211F7F" w:rsidRDefault="00211F7F"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211F7F">
              <w:rPr>
                <w:rFonts w:ascii="Calibri" w:hAnsi="Calibri"/>
                <w:sz w:val="20"/>
              </w:rPr>
              <w:t>The expected time that the different implementation steps of the Hansa CCM will be reached should be stated. The timeline should not focus on the adjacent CCR’s i</w:t>
            </w:r>
            <w:r w:rsidRPr="00211F7F">
              <w:rPr>
                <w:rFonts w:ascii="Calibri" w:hAnsi="Calibri"/>
                <w:sz w:val="20"/>
              </w:rPr>
              <w:t>m</w:t>
            </w:r>
            <w:r w:rsidRPr="00211F7F">
              <w:rPr>
                <w:rFonts w:ascii="Calibri" w:hAnsi="Calibri"/>
                <w:sz w:val="20"/>
              </w:rPr>
              <w:t xml:space="preserve">plementation of </w:t>
            </w:r>
            <w:proofErr w:type="gramStart"/>
            <w:r w:rsidRPr="00211F7F">
              <w:rPr>
                <w:rFonts w:ascii="Calibri" w:hAnsi="Calibri"/>
                <w:sz w:val="20"/>
              </w:rPr>
              <w:t>CCM,</w:t>
            </w:r>
            <w:proofErr w:type="gramEnd"/>
            <w:r w:rsidRPr="00211F7F">
              <w:rPr>
                <w:rFonts w:ascii="Calibri" w:hAnsi="Calibri"/>
                <w:sz w:val="20"/>
              </w:rPr>
              <w:t xml:space="preserve"> this can be included in the explanatory document.</w:t>
            </w:r>
          </w:p>
        </w:tc>
        <w:tc>
          <w:tcPr>
            <w:tcW w:w="2878" w:type="dxa"/>
          </w:tcPr>
          <w:p w14:paraId="5F1BE00F" w14:textId="62500F7D" w:rsidR="00211F7F" w:rsidRPr="002B55B1" w:rsidRDefault="00211F7F" w:rsidP="000F1D44">
            <w:pPr>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2B55B1">
              <w:rPr>
                <w:rFonts w:ascii="Calibri" w:hAnsi="Calibri"/>
                <w:sz w:val="20"/>
                <w:lang w:val="en-GB"/>
              </w:rPr>
              <w:t>This has been incorporated in Article 20.</w:t>
            </w:r>
          </w:p>
        </w:tc>
      </w:tr>
      <w:tr w:rsidR="00211F7F" w14:paraId="5E37C35B" w14:textId="77777777" w:rsidTr="00211F7F">
        <w:tc>
          <w:tcPr>
            <w:cnfStyle w:val="001000000000" w:firstRow="0" w:lastRow="0" w:firstColumn="1" w:lastColumn="0" w:oddVBand="0" w:evenVBand="0" w:oddHBand="0" w:evenHBand="0" w:firstRowFirstColumn="0" w:firstRowLastColumn="0" w:lastRowFirstColumn="0" w:lastRowLastColumn="0"/>
            <w:tcW w:w="480" w:type="dxa"/>
          </w:tcPr>
          <w:p w14:paraId="306ED0AA" w14:textId="1C4E6C8D" w:rsidR="00211F7F" w:rsidRDefault="00211F7F" w:rsidP="000F1D44">
            <w:pPr>
              <w:rPr>
                <w:rFonts w:ascii="Calibri" w:hAnsi="Calibri"/>
                <w:sz w:val="20"/>
              </w:rPr>
            </w:pPr>
            <w:r>
              <w:rPr>
                <w:rFonts w:ascii="Calibri" w:hAnsi="Calibri"/>
                <w:sz w:val="20"/>
              </w:rPr>
              <w:t>26</w:t>
            </w:r>
          </w:p>
        </w:tc>
        <w:tc>
          <w:tcPr>
            <w:tcW w:w="1471" w:type="dxa"/>
          </w:tcPr>
          <w:p w14:paraId="2647E2C6" w14:textId="40E5A1CE" w:rsidR="00211F7F" w:rsidRPr="00211F7F" w:rsidRDefault="00211F7F"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11F7F">
              <w:rPr>
                <w:rFonts w:ascii="Calibri" w:hAnsi="Calibri"/>
                <w:sz w:val="20"/>
              </w:rPr>
              <w:t>On the release time of capacity for the intraday market</w:t>
            </w:r>
          </w:p>
        </w:tc>
        <w:tc>
          <w:tcPr>
            <w:tcW w:w="7423" w:type="dxa"/>
          </w:tcPr>
          <w:p w14:paraId="2ED397AE" w14:textId="1FCD0C86" w:rsidR="00211F7F" w:rsidRPr="00211F7F" w:rsidRDefault="00211F7F" w:rsidP="000F1D4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11F7F">
              <w:rPr>
                <w:rFonts w:ascii="Calibri" w:hAnsi="Calibri"/>
                <w:sz w:val="20"/>
              </w:rPr>
              <w:t>Hansa NRAs find that it has to be stated in the CCM proposal that Hansa TSOs commit to make a publication to the market about what time above-zero intraday capacities will be released.</w:t>
            </w:r>
          </w:p>
        </w:tc>
        <w:tc>
          <w:tcPr>
            <w:tcW w:w="2878" w:type="dxa"/>
          </w:tcPr>
          <w:p w14:paraId="066EA836" w14:textId="5ADF85C8" w:rsidR="00211F7F" w:rsidRPr="002B55B1" w:rsidRDefault="00211F7F" w:rsidP="000F1D44">
            <w:pP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2B55B1">
              <w:rPr>
                <w:rFonts w:ascii="Calibri" w:hAnsi="Calibri"/>
                <w:sz w:val="20"/>
                <w:lang w:val="en-GB"/>
              </w:rPr>
              <w:t>This has been added as an obl</w:t>
            </w:r>
            <w:r w:rsidRPr="002B55B1">
              <w:rPr>
                <w:rFonts w:ascii="Calibri" w:hAnsi="Calibri"/>
                <w:sz w:val="20"/>
                <w:lang w:val="en-GB"/>
              </w:rPr>
              <w:t>i</w:t>
            </w:r>
            <w:r w:rsidRPr="002B55B1">
              <w:rPr>
                <w:rFonts w:ascii="Calibri" w:hAnsi="Calibri"/>
                <w:sz w:val="20"/>
                <w:lang w:val="en-GB"/>
              </w:rPr>
              <w:t xml:space="preserve">gation for the CCR Hansa TSOs in Article 13. </w:t>
            </w:r>
          </w:p>
        </w:tc>
      </w:tr>
      <w:tr w:rsidR="00211F7F" w14:paraId="10EEBD3C" w14:textId="77777777" w:rsidTr="00211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547466F9" w14:textId="31DE6BCF" w:rsidR="00211F7F" w:rsidRDefault="00211F7F" w:rsidP="000F1D44">
            <w:pPr>
              <w:rPr>
                <w:rFonts w:ascii="Calibri" w:hAnsi="Calibri"/>
                <w:sz w:val="20"/>
              </w:rPr>
            </w:pPr>
            <w:r>
              <w:rPr>
                <w:rFonts w:ascii="Calibri" w:hAnsi="Calibri"/>
                <w:sz w:val="20"/>
              </w:rPr>
              <w:t>27</w:t>
            </w:r>
          </w:p>
        </w:tc>
        <w:tc>
          <w:tcPr>
            <w:tcW w:w="1471" w:type="dxa"/>
          </w:tcPr>
          <w:p w14:paraId="109F4723" w14:textId="045D3F28" w:rsidR="00211F7F" w:rsidRPr="00211F7F" w:rsidRDefault="00211F7F"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211F7F">
              <w:rPr>
                <w:rFonts w:ascii="Calibri" w:hAnsi="Calibri"/>
                <w:sz w:val="20"/>
              </w:rPr>
              <w:t>On the release time of capacity for the intraday market</w:t>
            </w:r>
          </w:p>
        </w:tc>
        <w:tc>
          <w:tcPr>
            <w:tcW w:w="7423" w:type="dxa"/>
          </w:tcPr>
          <w:p w14:paraId="4978B3AD" w14:textId="57F30831" w:rsidR="00211F7F" w:rsidRPr="00211F7F" w:rsidRDefault="00211F7F" w:rsidP="000F1D44">
            <w:pPr>
              <w:cnfStyle w:val="000000100000" w:firstRow="0" w:lastRow="0" w:firstColumn="0" w:lastColumn="0" w:oddVBand="0" w:evenVBand="0" w:oddHBand="1" w:evenHBand="0" w:firstRowFirstColumn="0" w:firstRowLastColumn="0" w:lastRowFirstColumn="0" w:lastRowLastColumn="0"/>
              <w:rPr>
                <w:rFonts w:ascii="Calibri" w:hAnsi="Calibri"/>
                <w:sz w:val="20"/>
              </w:rPr>
            </w:pPr>
            <w:r w:rsidRPr="00211F7F">
              <w:rPr>
                <w:rFonts w:ascii="Calibri" w:hAnsi="Calibri"/>
                <w:sz w:val="20"/>
              </w:rPr>
              <w:t>If the release time deviates from the ACER decision of 15.00 D-1 CET, the TSO public</w:t>
            </w:r>
            <w:r w:rsidRPr="00211F7F">
              <w:rPr>
                <w:rFonts w:ascii="Calibri" w:hAnsi="Calibri"/>
                <w:sz w:val="20"/>
              </w:rPr>
              <w:t>a</w:t>
            </w:r>
            <w:r w:rsidRPr="00211F7F">
              <w:rPr>
                <w:rFonts w:ascii="Calibri" w:hAnsi="Calibri"/>
                <w:sz w:val="20"/>
              </w:rPr>
              <w:t>tion has to include a thorough justification, as capacities nevertheless have to be r</w:t>
            </w:r>
            <w:r w:rsidRPr="00211F7F">
              <w:rPr>
                <w:rFonts w:ascii="Calibri" w:hAnsi="Calibri"/>
                <w:sz w:val="20"/>
              </w:rPr>
              <w:t>e</w:t>
            </w:r>
            <w:r w:rsidRPr="00211F7F">
              <w:rPr>
                <w:rFonts w:ascii="Calibri" w:hAnsi="Calibri"/>
                <w:sz w:val="20"/>
              </w:rPr>
              <w:t>leased to the market as early as possible and without undue delay. The objectives of Art. 3 of Regulation 2015/1222 have to be fulfilled.</w:t>
            </w:r>
          </w:p>
        </w:tc>
        <w:tc>
          <w:tcPr>
            <w:tcW w:w="2878" w:type="dxa"/>
          </w:tcPr>
          <w:p w14:paraId="3691C2E6" w14:textId="13532B06" w:rsidR="00211F7F" w:rsidRPr="002B55B1" w:rsidRDefault="00211F7F" w:rsidP="000F1D44">
            <w:pPr>
              <w:cnfStyle w:val="000000100000" w:firstRow="0" w:lastRow="0" w:firstColumn="0" w:lastColumn="0" w:oddVBand="0" w:evenVBand="0" w:oddHBand="1" w:evenHBand="0" w:firstRowFirstColumn="0" w:firstRowLastColumn="0" w:lastRowFirstColumn="0" w:lastRowLastColumn="0"/>
              <w:rPr>
                <w:rFonts w:ascii="Calibri" w:hAnsi="Calibri"/>
                <w:sz w:val="20"/>
                <w:lang w:val="en-GB"/>
              </w:rPr>
            </w:pPr>
            <w:r w:rsidRPr="002B55B1">
              <w:rPr>
                <w:rFonts w:ascii="Calibri" w:hAnsi="Calibri"/>
                <w:sz w:val="20"/>
                <w:lang w:val="en-GB"/>
              </w:rPr>
              <w:t>This has been added as an obl</w:t>
            </w:r>
            <w:r w:rsidRPr="002B55B1">
              <w:rPr>
                <w:rFonts w:ascii="Calibri" w:hAnsi="Calibri"/>
                <w:sz w:val="20"/>
                <w:lang w:val="en-GB"/>
              </w:rPr>
              <w:t>i</w:t>
            </w:r>
            <w:r w:rsidRPr="002B55B1">
              <w:rPr>
                <w:rFonts w:ascii="Calibri" w:hAnsi="Calibri"/>
                <w:sz w:val="20"/>
                <w:lang w:val="en-GB"/>
              </w:rPr>
              <w:t>gation for the CCR Hansa TSOs in Article 13.</w:t>
            </w:r>
          </w:p>
        </w:tc>
      </w:tr>
    </w:tbl>
    <w:p w14:paraId="6387C5D4" w14:textId="77777777" w:rsidR="00B172BF" w:rsidRDefault="00B172BF" w:rsidP="000F1D44">
      <w:pPr>
        <w:rPr>
          <w:rFonts w:ascii="Calibri" w:hAnsi="Calibri"/>
          <w:sz w:val="20"/>
        </w:rPr>
      </w:pPr>
    </w:p>
    <w:p w14:paraId="4A04C59D" w14:textId="77777777" w:rsidR="00B172BF" w:rsidRPr="008A6C5C" w:rsidRDefault="00B172BF" w:rsidP="000F1D44">
      <w:pPr>
        <w:rPr>
          <w:rFonts w:ascii="Calibri" w:hAnsi="Calibri"/>
          <w:sz w:val="20"/>
        </w:rPr>
      </w:pPr>
    </w:p>
    <w:sectPr w:rsidR="00B172BF" w:rsidRPr="008A6C5C" w:rsidSect="00516505">
      <w:footerReference w:type="default" r:id="rId15"/>
      <w:headerReference w:type="first" r:id="rId16"/>
      <w:footerReference w:type="first" r:id="rId17"/>
      <w:type w:val="continuous"/>
      <w:pgSz w:w="16838" w:h="11906" w:orient="landscape" w:code="9"/>
      <w:pgMar w:top="1418" w:right="3271" w:bottom="1276" w:left="1531" w:header="0" w:footer="760" w:gutter="0"/>
      <w:paperSrc w:first="7" w:other="7"/>
      <w:pgNumType w:start="1"/>
      <w:cols w:space="708"/>
      <w:titlePg/>
      <w:docGrid w:linePitch="2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Liselotte Vejborg" w:date="2018-08-17T15:53:00Z" w:initials="LV">
    <w:p w14:paraId="3BDEA4F5" w14:textId="7864CB6B" w:rsidR="002B55B1" w:rsidRDefault="002B55B1">
      <w:pPr>
        <w:pStyle w:val="CommentText"/>
      </w:pPr>
      <w:r>
        <w:rPr>
          <w:rStyle w:val="CommentReference"/>
        </w:rPr>
        <w:annotationRef/>
      </w:r>
      <w:r>
        <w:t>Which article?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9309B4" w15:done="0"/>
  <w15:commentEx w15:paraId="3BDEA4F5" w15:done="0"/>
</w15:commentsEx>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651">
      <wne:acd wne:acdName="acd0"/>
    </wne:keymap>
  </wne:keymaps>
  <wne:toolbars>
    <wne:acdManifest>
      <wne:acdEntry wne:acdName="acd0"/>
      <wne:acdEntry wne:acdName="acd1"/>
      <wne:acdEntry wne:acdName="acd2"/>
      <wne:acdEntry wne:acdName="acd3"/>
      <wne:acdEntry wne:acdName="acd4"/>
    </wne:acdManifest>
    <wne:toolbarData r:id="rId1"/>
  </wne:toolbars>
  <wne:acds>
    <wne:acd wne:argValue="AgBGAGUAZAAgAG8AdgBlAHIAcwBrAHIAaQBmAHQ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8ACAE" w14:textId="77777777" w:rsidR="001B1130" w:rsidRDefault="001B1130" w:rsidP="000F1D44">
      <w:r>
        <w:separator/>
      </w:r>
    </w:p>
  </w:endnote>
  <w:endnote w:type="continuationSeparator" w:id="0">
    <w:p w14:paraId="775C0EC0" w14:textId="77777777" w:rsidR="001B1130" w:rsidRDefault="001B1130" w:rsidP="000F1D44">
      <w:r>
        <w:continuationSeparator/>
      </w:r>
    </w:p>
  </w:endnote>
  <w:endnote w:type="continuationNotice" w:id="1">
    <w:p w14:paraId="4B69FAB3" w14:textId="77777777" w:rsidR="001B1130" w:rsidRDefault="001B1130" w:rsidP="000F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61B5E" w14:textId="2527F08E" w:rsidR="0032728F" w:rsidRPr="004C16F7" w:rsidRDefault="0032728F" w:rsidP="000F1D44">
    <w:pPr>
      <w:pStyle w:val="Footer"/>
      <w:rPr>
        <w:lang w:val="de-DE"/>
      </w:rPr>
    </w:pPr>
    <w:r w:rsidRPr="004C16F7">
      <w:rPr>
        <w:lang w:val="de-DE"/>
      </w:rPr>
      <w:tab/>
    </w:r>
    <w:r w:rsidRPr="004144ED">
      <w:rPr>
        <w:rStyle w:val="PageNumber"/>
        <w:b/>
      </w:rPr>
      <w:fldChar w:fldCharType="begin"/>
    </w:r>
    <w:r w:rsidRPr="004C16F7">
      <w:rPr>
        <w:rStyle w:val="PageNumber"/>
        <w:b/>
        <w:lang w:val="de-DE"/>
      </w:rPr>
      <w:instrText xml:space="preserve"> PAGE </w:instrText>
    </w:r>
    <w:r w:rsidRPr="004144ED">
      <w:rPr>
        <w:rStyle w:val="PageNumber"/>
        <w:b/>
      </w:rPr>
      <w:fldChar w:fldCharType="separate"/>
    </w:r>
    <w:r w:rsidR="00D818C2">
      <w:rPr>
        <w:rStyle w:val="PageNumber"/>
        <w:b/>
        <w:noProof/>
        <w:lang w:val="de-DE"/>
      </w:rPr>
      <w:t>7</w:t>
    </w:r>
    <w:r w:rsidRPr="004144ED">
      <w:rPr>
        <w:rStyle w:val="PageNumber"/>
        <w:b/>
      </w:rPr>
      <w:fldChar w:fldCharType="end"/>
    </w:r>
    <w:r w:rsidRPr="004C16F7">
      <w:rPr>
        <w:rStyle w:val="PageNumber"/>
        <w:lang w:val="de-DE"/>
      </w:rPr>
      <w:t>/</w:t>
    </w:r>
    <w:r>
      <w:rPr>
        <w:rStyle w:val="PageNumber"/>
      </w:rPr>
      <w:fldChar w:fldCharType="begin"/>
    </w:r>
    <w:r w:rsidRPr="004C16F7">
      <w:rPr>
        <w:rStyle w:val="PageNumber"/>
        <w:lang w:val="de-DE"/>
      </w:rPr>
      <w:instrText xml:space="preserve"> NUMPAGES </w:instrText>
    </w:r>
    <w:r>
      <w:rPr>
        <w:rStyle w:val="PageNumber"/>
      </w:rPr>
      <w:fldChar w:fldCharType="separate"/>
    </w:r>
    <w:r w:rsidR="00D818C2">
      <w:rPr>
        <w:rStyle w:val="PageNumber"/>
        <w:noProof/>
        <w:lang w:val="de-DE"/>
      </w:rPr>
      <w:t>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61B60" w14:textId="7DC44D14" w:rsidR="0032728F" w:rsidRPr="008A6C5C" w:rsidRDefault="005E7E85" w:rsidP="000F1D44">
    <w:pPr>
      <w:pStyle w:val="Footer"/>
      <w:rPr>
        <w:rFonts w:ascii="Calibri" w:hAnsi="Calibri"/>
        <w:lang w:val="de-DE"/>
      </w:rPr>
    </w:pPr>
    <w:r>
      <w:rPr>
        <w:noProof/>
        <w:lang w:eastAsia="en-US"/>
      </w:rPr>
      <mc:AlternateContent>
        <mc:Choice Requires="wps">
          <w:drawing>
            <wp:anchor distT="0" distB="0" distL="114300" distR="114300" simplePos="0" relativeHeight="251659267" behindDoc="0" locked="0" layoutInCell="1" allowOverlap="1" wp14:anchorId="57FC0641" wp14:editId="49DDB963">
              <wp:simplePos x="0" y="0"/>
              <wp:positionH relativeFrom="column">
                <wp:posOffset>5559658</wp:posOffset>
              </wp:positionH>
              <wp:positionV relativeFrom="paragraph">
                <wp:posOffset>-2441575</wp:posOffset>
              </wp:positionV>
              <wp:extent cx="1026457" cy="2628900"/>
              <wp:effectExtent l="0" t="0" r="0" b="12700"/>
              <wp:wrapNone/>
              <wp:docPr id="7" name="Tekstfelt 7"/>
              <wp:cNvGraphicFramePr/>
              <a:graphic xmlns:a="http://schemas.openxmlformats.org/drawingml/2006/main">
                <a:graphicData uri="http://schemas.microsoft.com/office/word/2010/wordprocessingShape">
                  <wps:wsp>
                    <wps:cNvSpPr txBox="1"/>
                    <wps:spPr>
                      <a:xfrm rot="10800000">
                        <a:off x="0" y="0"/>
                        <a:ext cx="1026457" cy="2628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F87B54" w14:textId="05561236" w:rsidR="005E7E85" w:rsidRPr="008A6C5C" w:rsidRDefault="008A6C5C" w:rsidP="000F1D44">
                          <w:pPr>
                            <w:rPr>
                              <w:rFonts w:ascii="Calibri" w:hAnsi="Calibri"/>
                              <w:color w:val="008A8B" w:themeColor="accent1"/>
                            </w:rPr>
                          </w:pPr>
                          <w:r w:rsidRPr="008A6C5C">
                            <w:rPr>
                              <w:rFonts w:ascii="Calibri" w:hAnsi="Calibri"/>
                              <w:color w:val="008A8B" w:themeColor="accent1"/>
                            </w:rPr>
                            <w:t>MEMO</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FC0641" id="_x0000_t202" coordsize="21600,21600" o:spt="202" path="m,l,21600r21600,l21600,xe">
              <v:stroke joinstyle="miter"/>
              <v:path gradientshapeok="t" o:connecttype="rect"/>
            </v:shapetype>
            <v:shape id="Tekstfelt 7" o:spid="_x0000_s1027" type="#_x0000_t202" style="position:absolute;margin-left:437.75pt;margin-top:-192.25pt;width:80.8pt;height:207pt;rotation:180;z-index:2516592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" filled="f" stroked="f">
              <v:textbox style="layout-flow:vertical-ideographic">
                <w:txbxContent>
                  <w:p w14:paraId="31F87B54" w14:textId="05561236" w:rsidR="005E7E85" w:rsidRPr="008A6C5C" w:rsidRDefault="008A6C5C" w:rsidP="000F1D44">
                    <w:pPr>
                      <w:rPr>
                        <w:rFonts w:ascii="Calibri" w:hAnsi="Calibri"/>
                        <w:color w:val="008A8B" w:themeColor="accent1"/>
                      </w:rPr>
                    </w:pPr>
                    <w:r w:rsidRPr="008A6C5C">
                      <w:rPr>
                        <w:rFonts w:ascii="Calibri" w:hAnsi="Calibri"/>
                        <w:color w:val="008A8B" w:themeColor="accent1"/>
                      </w:rPr>
                      <w:t>MEMO</w:t>
                    </w:r>
                  </w:p>
                </w:txbxContent>
              </v:textbox>
            </v:shape>
          </w:pict>
        </mc:Fallback>
      </mc:AlternateContent>
    </w:r>
    <w:r w:rsidR="0032728F">
      <w:rPr>
        <w:lang w:val="de-DE"/>
      </w:rPr>
      <w:tab/>
    </w:r>
    <w:r w:rsidR="0032728F" w:rsidRPr="008A6C5C">
      <w:rPr>
        <w:rStyle w:val="PageNumber"/>
        <w:rFonts w:ascii="Calibri" w:hAnsi="Calibri"/>
        <w:b/>
      </w:rPr>
      <w:fldChar w:fldCharType="begin"/>
    </w:r>
    <w:r w:rsidR="0032728F" w:rsidRPr="008A6C5C">
      <w:rPr>
        <w:rStyle w:val="PageNumber"/>
        <w:rFonts w:ascii="Calibri" w:hAnsi="Calibri"/>
        <w:b/>
      </w:rPr>
      <w:instrText xml:space="preserve"> PAGE </w:instrText>
    </w:r>
    <w:r w:rsidR="0032728F" w:rsidRPr="008A6C5C">
      <w:rPr>
        <w:rStyle w:val="PageNumber"/>
        <w:rFonts w:ascii="Calibri" w:hAnsi="Calibri"/>
        <w:b/>
      </w:rPr>
      <w:fldChar w:fldCharType="separate"/>
    </w:r>
    <w:r w:rsidR="00D818C2">
      <w:rPr>
        <w:rStyle w:val="PageNumber"/>
        <w:rFonts w:ascii="Calibri" w:hAnsi="Calibri"/>
        <w:b/>
        <w:noProof/>
      </w:rPr>
      <w:t>1</w:t>
    </w:r>
    <w:r w:rsidR="0032728F" w:rsidRPr="008A6C5C">
      <w:rPr>
        <w:rStyle w:val="PageNumber"/>
        <w:rFonts w:ascii="Calibri" w:hAnsi="Calibri"/>
        <w:b/>
      </w:rPr>
      <w:fldChar w:fldCharType="end"/>
    </w:r>
    <w:r w:rsidR="0032728F" w:rsidRPr="008A6C5C">
      <w:rPr>
        <w:rStyle w:val="PageNumber"/>
        <w:rFonts w:ascii="Calibri" w:hAnsi="Calibri"/>
        <w:lang w:val="de-DE"/>
      </w:rPr>
      <w:t>/</w:t>
    </w:r>
    <w:r w:rsidR="0032728F" w:rsidRPr="008A6C5C">
      <w:rPr>
        <w:rStyle w:val="PageNumber"/>
        <w:rFonts w:ascii="Calibri" w:hAnsi="Calibri"/>
      </w:rPr>
      <w:fldChar w:fldCharType="begin"/>
    </w:r>
    <w:r w:rsidR="0032728F" w:rsidRPr="008A6C5C">
      <w:rPr>
        <w:rStyle w:val="PageNumber"/>
        <w:rFonts w:ascii="Calibri" w:hAnsi="Calibri"/>
        <w:lang w:val="de-DE"/>
      </w:rPr>
      <w:instrText xml:space="preserve"> NUMPAGES </w:instrText>
    </w:r>
    <w:r w:rsidR="0032728F" w:rsidRPr="008A6C5C">
      <w:rPr>
        <w:rStyle w:val="PageNumber"/>
        <w:rFonts w:ascii="Calibri" w:hAnsi="Calibri"/>
      </w:rPr>
      <w:fldChar w:fldCharType="separate"/>
    </w:r>
    <w:r w:rsidR="00D818C2">
      <w:rPr>
        <w:rStyle w:val="PageNumber"/>
        <w:rFonts w:ascii="Calibri" w:hAnsi="Calibri"/>
        <w:noProof/>
        <w:lang w:val="de-DE"/>
      </w:rPr>
      <w:t>7</w:t>
    </w:r>
    <w:r w:rsidR="0032728F" w:rsidRPr="008A6C5C">
      <w:rPr>
        <w:rStyle w:val="PageNumbe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C3D56" w14:textId="77777777" w:rsidR="001B1130" w:rsidRDefault="001B1130" w:rsidP="000F1D44"/>
  </w:footnote>
  <w:footnote w:type="continuationSeparator" w:id="0">
    <w:p w14:paraId="52D8EEE3" w14:textId="77777777" w:rsidR="001B1130" w:rsidRDefault="001B1130" w:rsidP="000F1D44"/>
  </w:footnote>
  <w:footnote w:type="continuationNotice" w:id="1">
    <w:p w14:paraId="36BFDEA3" w14:textId="77777777" w:rsidR="001B1130" w:rsidRDefault="001B1130" w:rsidP="000F1D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61B5F" w14:textId="6966E1E1" w:rsidR="0032728F" w:rsidRDefault="005E7E85" w:rsidP="000F1D44">
    <w:pPr>
      <w:pStyle w:val="Header"/>
      <w:ind w:left="-1418" w:firstLine="1418"/>
    </w:pPr>
    <w:r>
      <w:rPr>
        <w:noProof/>
        <w:lang w:eastAsia="en-US"/>
      </w:rPr>
      <mc:AlternateContent>
        <mc:Choice Requires="wps">
          <w:drawing>
            <wp:anchor distT="0" distB="0" distL="114300" distR="114300" simplePos="0" relativeHeight="251658243" behindDoc="0" locked="0" layoutInCell="1" allowOverlap="1" wp14:anchorId="4C861B61" wp14:editId="78A5EE91">
              <wp:simplePos x="0" y="0"/>
              <wp:positionH relativeFrom="page">
                <wp:posOffset>5940250</wp:posOffset>
              </wp:positionH>
              <wp:positionV relativeFrom="page">
                <wp:posOffset>1454249</wp:posOffset>
              </wp:positionV>
              <wp:extent cx="1619885" cy="63754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hAnsi="Calibri"/>
                              <w:color w:val="008A8B" w:themeColor="accent1"/>
                            </w:rPr>
                            <w:tag w:val="DocumentDate"/>
                            <w:id w:val="1670525833"/>
                            <w:placeholder>
                              <w:docPart w:val="DefaultPlaceholder_1082065160"/>
                            </w:placeholder>
                            <w:dataBinding w:prefixMappings="xmlns:gbs='http://www.software-innovation.no/growBusinessDocument'" w:xpath="/gbs:GrowBusinessDocument/gbs:DocumentDate[@gbs:key='10000']" w:storeItemID="{2B565C19-A087-4BCC-ADD8-CB71BC994CA6}"/>
                            <w:date w:fullDate="2018-08-16T00:00:00Z">
                              <w:dateFormat w:val="dd MMMM yyyy"/>
                              <w:lid w:val="en-GB"/>
                              <w:storeMappedDataAs w:val="dateTime"/>
                              <w:calendar w:val="gregorian"/>
                            </w:date>
                          </w:sdtPr>
                          <w:sdtEndPr/>
                          <w:sdtContent>
                            <w:p w14:paraId="4C861B69" w14:textId="18327A3A" w:rsidR="0032728F" w:rsidRPr="008A6C5C" w:rsidRDefault="00B172BF" w:rsidP="000F1D44">
                              <w:pPr>
                                <w:rPr>
                                  <w:rFonts w:ascii="Calibri" w:hAnsi="Calibri"/>
                                  <w:color w:val="008A8B" w:themeColor="accent1"/>
                                </w:rPr>
                              </w:pPr>
                              <w:r>
                                <w:rPr>
                                  <w:rFonts w:ascii="Calibri" w:hAnsi="Calibri"/>
                                  <w:color w:val="008A8B" w:themeColor="accent1"/>
                                  <w:lang w:val="en-GB"/>
                                </w:rPr>
                                <w:t>16 August 2018</w:t>
                              </w:r>
                            </w:p>
                          </w:sdtContent>
                        </w:sdt>
                        <w:p w14:paraId="4C861B6A" w14:textId="213CD6C9" w:rsidR="0032728F" w:rsidRPr="005E7E85" w:rsidRDefault="00D818C2" w:rsidP="000F1D44">
                          <w:sdt>
                            <w:sdtPr>
                              <w:tag w:val="OurRef.ToCreatedBy.ToContact.Initials"/>
                              <w:id w:val="1826539749"/>
                              <w:placeholder>
                                <w:docPart w:val="DefaultPlaceholder_1082065158"/>
                              </w:placeholder>
                              <w:dataBinding w:prefixMappings="xmlns:gbs='http://www.software-innovation.no/growBusinessDocument'" w:xpath="/gbs:GrowBusinessDocument/gbs:OurRef.ToCreatedBy.ToContact.Initials[@gbs:key='10002']" w:storeItemID="{2B565C19-A087-4BCC-ADD8-CB71BC994CA6}"/>
                              <w:text/>
                            </w:sdtPr>
                            <w:sdtEndPr/>
                            <w:sdtContent>
                              <w:r w:rsidR="0032728F" w:rsidRPr="005E7E85">
                                <w:t xml:space="preserve">  </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861B61" id="_x0000_t202" coordsize="21600,21600" o:spt="202" path="m,l,21600r21600,l21600,xe">
              <v:stroke joinstyle="miter"/>
              <v:path gradientshapeok="t" o:connecttype="rect"/>
            </v:shapetype>
            <v:shape id="Text Box 16" o:spid="_x0000_s1026" type="#_x0000_t202" style="position:absolute;left:0;text-align:left;margin-left:467.75pt;margin-top:114.5pt;width:127.55pt;height:50.2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" stroked="f">
              <v:textbox inset="0,0,0,0">
                <w:txbxContent>
                  <w:sdt>
                    <w:sdtPr>
                      <w:rPr>
                        <w:rFonts w:ascii="Calibri" w:hAnsi="Calibri"/>
                        <w:color w:val="008A8B" w:themeColor="accent1"/>
                      </w:rPr>
                      <w:tag w:val="DocumentDate"/>
                      <w:id w:val="1670525833"/>
                      <w:placeholder>
                        <w:docPart w:val="DefaultPlaceholder_1082065160"/>
                      </w:placeholder>
                      <w:dataBinding w:prefixMappings="xmlns:gbs='http://www.software-innovation.no/growBusinessDocument'" w:xpath="/gbs:GrowBusinessDocument/gbs:DocumentDate[@gbs:key='10000']" w:storeItemID="{2B565C19-A087-4BCC-ADD8-CB71BC994CA6}"/>
                      <w:date w:fullDate="2018-08-16T00:00:00Z">
                        <w:dateFormat w:val="dd MMMM yyyy"/>
                        <w:lid w:val="en-GB"/>
                        <w:storeMappedDataAs w:val="dateTime"/>
                        <w:calendar w:val="gregorian"/>
                      </w:date>
                    </w:sdtPr>
                    <w:sdtEndPr/>
                    <w:sdtContent>
                      <w:p w14:paraId="4C861B69" w14:textId="18327A3A" w:rsidR="0032728F" w:rsidRPr="008A6C5C" w:rsidRDefault="00B172BF" w:rsidP="000F1D44">
                        <w:pPr>
                          <w:rPr>
                            <w:rFonts w:ascii="Calibri" w:hAnsi="Calibri"/>
                            <w:color w:val="008A8B" w:themeColor="accent1"/>
                          </w:rPr>
                        </w:pPr>
                        <w:r>
                          <w:rPr>
                            <w:rFonts w:ascii="Calibri" w:hAnsi="Calibri"/>
                            <w:color w:val="008A8B" w:themeColor="accent1"/>
                            <w:lang w:val="en-GB"/>
                          </w:rPr>
                          <w:t>16 August 2018</w:t>
                        </w:r>
                      </w:p>
                    </w:sdtContent>
                  </w:sdt>
                  <w:p w14:paraId="4C861B6A" w14:textId="213CD6C9" w:rsidR="0032728F" w:rsidRPr="005E7E85" w:rsidRDefault="00146674" w:rsidP="000F1D44">
                    <w:sdt>
                      <w:sdtPr>
                        <w:tag w:val="OurRef.ToCreatedBy.ToContact.Initials"/>
                        <w:id w:val="1826539749"/>
                        <w:placeholder>
                          <w:docPart w:val="DefaultPlaceholder_1082065158"/>
                        </w:placeholder>
                        <w:dataBinding w:prefixMappings="xmlns:gbs='http://www.software-innovation.no/growBusinessDocument'" w:xpath="/gbs:GrowBusinessDocument/gbs:OurRef.ToCreatedBy.ToContact.Initials[@gbs:key='10002']" w:storeItemID="{2B565C19-A087-4BCC-ADD8-CB71BC994CA6}"/>
                        <w:text/>
                      </w:sdtPr>
                      <w:sdtEndPr/>
                      <w:sdtContent>
                        <w:r w:rsidR="0032728F" w:rsidRPr="005E7E85">
                          <w:t xml:space="preserve">  </w:t>
                        </w:r>
                      </w:sdtContent>
                    </w:sdt>
                  </w:p>
                </w:txbxContent>
              </v:textbox>
              <w10:wrap anchorx="page" anchory="page"/>
            </v:shape>
          </w:pict>
        </mc:Fallback>
      </mc:AlternateContent>
    </w:r>
    <w:r w:rsidR="005D704A">
      <w:rPr>
        <w:noProof/>
        <w:lang w:eastAsia="en-US"/>
      </w:rPr>
      <w:t xml:space="preserve">                 </w:t>
    </w:r>
    <w:r w:rsidR="00E60637" w:rsidRPr="00E60637">
      <w:rPr>
        <w:noProof/>
        <w:lang w:eastAsia="en-US"/>
      </w:rPr>
      <w:t xml:space="preserve">  </w:t>
    </w:r>
    <w:r w:rsidR="008A6C5C">
      <w:rPr>
        <w:noProof/>
        <w:lang w:eastAsia="en-US"/>
      </w:rPr>
      <w:drawing>
        <wp:inline distT="0" distB="0" distL="0" distR="0" wp14:anchorId="641A3923" wp14:editId="1F07C99F">
          <wp:extent cx="7479282" cy="1777397"/>
          <wp:effectExtent l="0" t="0" r="0" b="0"/>
          <wp:docPr id="2" name="Billede 2" descr="Top-Logo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ogo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0084" cy="18274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EAFE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DB0B4E"/>
    <w:multiLevelType w:val="hybridMultilevel"/>
    <w:tmpl w:val="BEE03E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2A1610A"/>
    <w:multiLevelType w:val="hybridMultilevel"/>
    <w:tmpl w:val="CF86FE3A"/>
    <w:lvl w:ilvl="0" w:tplc="71CC38C2">
      <w:start w:val="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12CD1"/>
    <w:multiLevelType w:val="hybridMultilevel"/>
    <w:tmpl w:val="0404773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17B64471"/>
    <w:multiLevelType w:val="hybridMultilevel"/>
    <w:tmpl w:val="96D00FAC"/>
    <w:lvl w:ilvl="0" w:tplc="41CCABF0">
      <w:start w:val="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E693A"/>
    <w:multiLevelType w:val="hybridMultilevel"/>
    <w:tmpl w:val="3670EF80"/>
    <w:lvl w:ilvl="0" w:tplc="E3C6BEC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41D12AE"/>
    <w:multiLevelType w:val="multilevel"/>
    <w:tmpl w:val="41DE6BD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4121"/>
        </w:tabs>
        <w:ind w:left="4121"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247D19AF"/>
    <w:multiLevelType w:val="hybridMultilevel"/>
    <w:tmpl w:val="2BD25B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BD519C9"/>
    <w:multiLevelType w:val="hybridMultilevel"/>
    <w:tmpl w:val="2ED87A80"/>
    <w:lvl w:ilvl="0" w:tplc="86FAC954">
      <w:numFmt w:val="bullet"/>
      <w:lvlText w:val="-"/>
      <w:lvlJc w:val="left"/>
      <w:pPr>
        <w:ind w:left="1664" w:hanging="360"/>
      </w:pPr>
      <w:rPr>
        <w:rFonts w:ascii="Verdana" w:eastAsia="Times New Roman" w:hAnsi="Verdana" w:cs="Times New Roman" w:hint="default"/>
      </w:rPr>
    </w:lvl>
    <w:lvl w:ilvl="1" w:tplc="04130003" w:tentative="1">
      <w:start w:val="1"/>
      <w:numFmt w:val="bullet"/>
      <w:lvlText w:val="o"/>
      <w:lvlJc w:val="left"/>
      <w:pPr>
        <w:ind w:left="2384" w:hanging="360"/>
      </w:pPr>
      <w:rPr>
        <w:rFonts w:ascii="Courier New" w:hAnsi="Courier New" w:cs="Courier New" w:hint="default"/>
      </w:rPr>
    </w:lvl>
    <w:lvl w:ilvl="2" w:tplc="04130005" w:tentative="1">
      <w:start w:val="1"/>
      <w:numFmt w:val="bullet"/>
      <w:lvlText w:val=""/>
      <w:lvlJc w:val="left"/>
      <w:pPr>
        <w:ind w:left="3104" w:hanging="360"/>
      </w:pPr>
      <w:rPr>
        <w:rFonts w:ascii="Wingdings" w:hAnsi="Wingdings" w:hint="default"/>
      </w:rPr>
    </w:lvl>
    <w:lvl w:ilvl="3" w:tplc="04130001" w:tentative="1">
      <w:start w:val="1"/>
      <w:numFmt w:val="bullet"/>
      <w:lvlText w:val=""/>
      <w:lvlJc w:val="left"/>
      <w:pPr>
        <w:ind w:left="3824" w:hanging="360"/>
      </w:pPr>
      <w:rPr>
        <w:rFonts w:ascii="Symbol" w:hAnsi="Symbol" w:hint="default"/>
      </w:rPr>
    </w:lvl>
    <w:lvl w:ilvl="4" w:tplc="04130003" w:tentative="1">
      <w:start w:val="1"/>
      <w:numFmt w:val="bullet"/>
      <w:lvlText w:val="o"/>
      <w:lvlJc w:val="left"/>
      <w:pPr>
        <w:ind w:left="4544" w:hanging="360"/>
      </w:pPr>
      <w:rPr>
        <w:rFonts w:ascii="Courier New" w:hAnsi="Courier New" w:cs="Courier New" w:hint="default"/>
      </w:rPr>
    </w:lvl>
    <w:lvl w:ilvl="5" w:tplc="04130005" w:tentative="1">
      <w:start w:val="1"/>
      <w:numFmt w:val="bullet"/>
      <w:lvlText w:val=""/>
      <w:lvlJc w:val="left"/>
      <w:pPr>
        <w:ind w:left="5264" w:hanging="360"/>
      </w:pPr>
      <w:rPr>
        <w:rFonts w:ascii="Wingdings" w:hAnsi="Wingdings" w:hint="default"/>
      </w:rPr>
    </w:lvl>
    <w:lvl w:ilvl="6" w:tplc="04130001" w:tentative="1">
      <w:start w:val="1"/>
      <w:numFmt w:val="bullet"/>
      <w:lvlText w:val=""/>
      <w:lvlJc w:val="left"/>
      <w:pPr>
        <w:ind w:left="5984" w:hanging="360"/>
      </w:pPr>
      <w:rPr>
        <w:rFonts w:ascii="Symbol" w:hAnsi="Symbol" w:hint="default"/>
      </w:rPr>
    </w:lvl>
    <w:lvl w:ilvl="7" w:tplc="04130003" w:tentative="1">
      <w:start w:val="1"/>
      <w:numFmt w:val="bullet"/>
      <w:lvlText w:val="o"/>
      <w:lvlJc w:val="left"/>
      <w:pPr>
        <w:ind w:left="6704" w:hanging="360"/>
      </w:pPr>
      <w:rPr>
        <w:rFonts w:ascii="Courier New" w:hAnsi="Courier New" w:cs="Courier New" w:hint="default"/>
      </w:rPr>
    </w:lvl>
    <w:lvl w:ilvl="8" w:tplc="04130005" w:tentative="1">
      <w:start w:val="1"/>
      <w:numFmt w:val="bullet"/>
      <w:lvlText w:val=""/>
      <w:lvlJc w:val="left"/>
      <w:pPr>
        <w:ind w:left="7424" w:hanging="360"/>
      </w:pPr>
      <w:rPr>
        <w:rFonts w:ascii="Wingdings" w:hAnsi="Wingdings" w:hint="default"/>
      </w:rPr>
    </w:lvl>
  </w:abstractNum>
  <w:abstractNum w:abstractNumId="9">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4635AA8"/>
    <w:multiLevelType w:val="hybridMultilevel"/>
    <w:tmpl w:val="5B6A6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3720B2C"/>
    <w:multiLevelType w:val="hybridMultilevel"/>
    <w:tmpl w:val="A5308A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13">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EFF17AB"/>
    <w:multiLevelType w:val="hybridMultilevel"/>
    <w:tmpl w:val="6028728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nsid w:val="780F2F5C"/>
    <w:multiLevelType w:val="hybridMultilevel"/>
    <w:tmpl w:val="1CF08EB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2"/>
  </w:num>
  <w:num w:numId="4">
    <w:abstractNumId w:val="13"/>
  </w:num>
  <w:num w:numId="5">
    <w:abstractNumId w:val="6"/>
  </w:num>
  <w:num w:numId="6">
    <w:abstractNumId w:val="0"/>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9"/>
  </w:num>
  <w:num w:numId="17">
    <w:abstractNumId w:val="12"/>
  </w:num>
  <w:num w:numId="18">
    <w:abstractNumId w:val="13"/>
  </w:num>
  <w:num w:numId="19">
    <w:abstractNumId w:val="7"/>
  </w:num>
  <w:num w:numId="20">
    <w:abstractNumId w:val="10"/>
  </w:num>
  <w:num w:numId="21">
    <w:abstractNumId w:val="15"/>
  </w:num>
  <w:num w:numId="22">
    <w:abstractNumId w:val="3"/>
  </w:num>
  <w:num w:numId="23">
    <w:abstractNumId w:val="5"/>
  </w:num>
  <w:num w:numId="24">
    <w:abstractNumId w:val="14"/>
  </w:num>
  <w:num w:numId="25">
    <w:abstractNumId w:val="11"/>
  </w:num>
  <w:num w:numId="26">
    <w:abstractNumId w:val="1"/>
  </w:num>
  <w:num w:numId="27">
    <w:abstractNumId w:val="8"/>
  </w:num>
  <w:num w:numId="28">
    <w:abstractNumId w:val="2"/>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elotte Vejborg">
    <w15:presenceInfo w15:providerId="Windows Live" w15:userId="d6e02e21d2d7aa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5_AUTHOR_FULL_NAME" w:val="DM5_AUTHOR_FULL_NAME"/>
    <w:docVar w:name="DM5_AUTHOR_ID" w:val="DM5_AUTHOR_ID"/>
    <w:docVar w:name="DM5_DM5DOCVERSION" w:val="DM5_DM5DOCVERSION"/>
    <w:docVar w:name="DM5_DOCNAME" w:val="DM5_DOCNAME"/>
    <w:docVar w:name="DM5_DOCNUM" w:val="DM5_DOCNUM"/>
    <w:docVar w:name="DM5_LAST_EDIT_DATE" w:val="DM5_LAST_EDIT_DATE"/>
    <w:docVar w:name="DM5_LAST_EDIT_ID" w:val="DM5_LAST_EDIT_ID"/>
    <w:docVar w:name="DM5_TYPIST_ID" w:val="DM5_TYPIST_ID"/>
  </w:docVars>
  <w:rsids>
    <w:rsidRoot w:val="000937BE"/>
    <w:rsid w:val="000007D1"/>
    <w:rsid w:val="000160EB"/>
    <w:rsid w:val="0001631B"/>
    <w:rsid w:val="00017EFD"/>
    <w:rsid w:val="00021410"/>
    <w:rsid w:val="00037927"/>
    <w:rsid w:val="00043381"/>
    <w:rsid w:val="00047B1D"/>
    <w:rsid w:val="00051B34"/>
    <w:rsid w:val="00053163"/>
    <w:rsid w:val="00054CF3"/>
    <w:rsid w:val="00070936"/>
    <w:rsid w:val="00073F9E"/>
    <w:rsid w:val="0007462D"/>
    <w:rsid w:val="0007528F"/>
    <w:rsid w:val="00075CF0"/>
    <w:rsid w:val="00080D82"/>
    <w:rsid w:val="000937BE"/>
    <w:rsid w:val="00094AEB"/>
    <w:rsid w:val="000A4212"/>
    <w:rsid w:val="000B380A"/>
    <w:rsid w:val="000C4BC5"/>
    <w:rsid w:val="000E1B51"/>
    <w:rsid w:val="000E32AD"/>
    <w:rsid w:val="000E5AE8"/>
    <w:rsid w:val="000F1D44"/>
    <w:rsid w:val="000F5C7B"/>
    <w:rsid w:val="00101EB7"/>
    <w:rsid w:val="00104E0E"/>
    <w:rsid w:val="001223E7"/>
    <w:rsid w:val="0014138D"/>
    <w:rsid w:val="00143697"/>
    <w:rsid w:val="00144C80"/>
    <w:rsid w:val="001458B8"/>
    <w:rsid w:val="00146674"/>
    <w:rsid w:val="0015160F"/>
    <w:rsid w:val="00153370"/>
    <w:rsid w:val="00161DE3"/>
    <w:rsid w:val="001649F7"/>
    <w:rsid w:val="00166B30"/>
    <w:rsid w:val="001742C5"/>
    <w:rsid w:val="00177A7C"/>
    <w:rsid w:val="001905B0"/>
    <w:rsid w:val="00193FA3"/>
    <w:rsid w:val="001941B9"/>
    <w:rsid w:val="001B1130"/>
    <w:rsid w:val="001C0429"/>
    <w:rsid w:val="001C3EA4"/>
    <w:rsid w:val="001E4FD6"/>
    <w:rsid w:val="001F120A"/>
    <w:rsid w:val="00200A13"/>
    <w:rsid w:val="002053A1"/>
    <w:rsid w:val="00211F7F"/>
    <w:rsid w:val="00214F15"/>
    <w:rsid w:val="00217F50"/>
    <w:rsid w:val="00233256"/>
    <w:rsid w:val="00233328"/>
    <w:rsid w:val="00236A42"/>
    <w:rsid w:val="0024720C"/>
    <w:rsid w:val="00247CF8"/>
    <w:rsid w:val="00253530"/>
    <w:rsid w:val="002536C8"/>
    <w:rsid w:val="00261C5A"/>
    <w:rsid w:val="00263F06"/>
    <w:rsid w:val="002655D7"/>
    <w:rsid w:val="002729FD"/>
    <w:rsid w:val="002737A4"/>
    <w:rsid w:val="00276424"/>
    <w:rsid w:val="00276F9E"/>
    <w:rsid w:val="00281E0A"/>
    <w:rsid w:val="00282D74"/>
    <w:rsid w:val="00295E77"/>
    <w:rsid w:val="002A4B5B"/>
    <w:rsid w:val="002B20F3"/>
    <w:rsid w:val="002B4761"/>
    <w:rsid w:val="002B55B1"/>
    <w:rsid w:val="002E0ECF"/>
    <w:rsid w:val="002E3195"/>
    <w:rsid w:val="002F2121"/>
    <w:rsid w:val="002F2879"/>
    <w:rsid w:val="002F4481"/>
    <w:rsid w:val="002F64B0"/>
    <w:rsid w:val="00315146"/>
    <w:rsid w:val="0031570D"/>
    <w:rsid w:val="00317896"/>
    <w:rsid w:val="0032728F"/>
    <w:rsid w:val="00346507"/>
    <w:rsid w:val="00347F61"/>
    <w:rsid w:val="00354455"/>
    <w:rsid w:val="00364B49"/>
    <w:rsid w:val="00390C0B"/>
    <w:rsid w:val="00391BCF"/>
    <w:rsid w:val="00391EB1"/>
    <w:rsid w:val="003936CE"/>
    <w:rsid w:val="00395B77"/>
    <w:rsid w:val="0039633F"/>
    <w:rsid w:val="003A5BE8"/>
    <w:rsid w:val="003B0368"/>
    <w:rsid w:val="003C1136"/>
    <w:rsid w:val="003D4F79"/>
    <w:rsid w:val="003D589F"/>
    <w:rsid w:val="003D695E"/>
    <w:rsid w:val="003E18F0"/>
    <w:rsid w:val="004051B1"/>
    <w:rsid w:val="00406FA0"/>
    <w:rsid w:val="004114A8"/>
    <w:rsid w:val="0041158B"/>
    <w:rsid w:val="004144ED"/>
    <w:rsid w:val="004211A7"/>
    <w:rsid w:val="0042139C"/>
    <w:rsid w:val="00426ACF"/>
    <w:rsid w:val="00427B58"/>
    <w:rsid w:val="004323C3"/>
    <w:rsid w:val="00435113"/>
    <w:rsid w:val="00437F72"/>
    <w:rsid w:val="00446ED2"/>
    <w:rsid w:val="0044799C"/>
    <w:rsid w:val="004516C1"/>
    <w:rsid w:val="00460C3A"/>
    <w:rsid w:val="004638D9"/>
    <w:rsid w:val="00465CD8"/>
    <w:rsid w:val="004672E6"/>
    <w:rsid w:val="00470144"/>
    <w:rsid w:val="004712AD"/>
    <w:rsid w:val="00477813"/>
    <w:rsid w:val="00481DA7"/>
    <w:rsid w:val="004A04AB"/>
    <w:rsid w:val="004A75CE"/>
    <w:rsid w:val="004B3BAB"/>
    <w:rsid w:val="004C11BD"/>
    <w:rsid w:val="004C16F7"/>
    <w:rsid w:val="004D04CD"/>
    <w:rsid w:val="004E055D"/>
    <w:rsid w:val="004E37D9"/>
    <w:rsid w:val="004E741A"/>
    <w:rsid w:val="004E75E6"/>
    <w:rsid w:val="004F4597"/>
    <w:rsid w:val="004F73AD"/>
    <w:rsid w:val="00502BC3"/>
    <w:rsid w:val="00516505"/>
    <w:rsid w:val="00534CEE"/>
    <w:rsid w:val="0054053A"/>
    <w:rsid w:val="00540D8C"/>
    <w:rsid w:val="00541EDE"/>
    <w:rsid w:val="00544B04"/>
    <w:rsid w:val="00545205"/>
    <w:rsid w:val="00556187"/>
    <w:rsid w:val="0055671B"/>
    <w:rsid w:val="00556FFE"/>
    <w:rsid w:val="00561546"/>
    <w:rsid w:val="005635F4"/>
    <w:rsid w:val="005645DC"/>
    <w:rsid w:val="00566872"/>
    <w:rsid w:val="00574C29"/>
    <w:rsid w:val="0058250F"/>
    <w:rsid w:val="00584778"/>
    <w:rsid w:val="00586C60"/>
    <w:rsid w:val="0059033F"/>
    <w:rsid w:val="00590ED0"/>
    <w:rsid w:val="0059305B"/>
    <w:rsid w:val="005931E6"/>
    <w:rsid w:val="00596591"/>
    <w:rsid w:val="005A360D"/>
    <w:rsid w:val="005A3891"/>
    <w:rsid w:val="005A7C50"/>
    <w:rsid w:val="005C3CAF"/>
    <w:rsid w:val="005D4B83"/>
    <w:rsid w:val="005D704A"/>
    <w:rsid w:val="005E0BF9"/>
    <w:rsid w:val="005E303C"/>
    <w:rsid w:val="005E5865"/>
    <w:rsid w:val="005E788E"/>
    <w:rsid w:val="005E7E85"/>
    <w:rsid w:val="005F2B32"/>
    <w:rsid w:val="005F347B"/>
    <w:rsid w:val="00601C35"/>
    <w:rsid w:val="00601D28"/>
    <w:rsid w:val="00602ECE"/>
    <w:rsid w:val="0060553E"/>
    <w:rsid w:val="006229E2"/>
    <w:rsid w:val="00632F21"/>
    <w:rsid w:val="0063553A"/>
    <w:rsid w:val="00640606"/>
    <w:rsid w:val="00641991"/>
    <w:rsid w:val="00647B17"/>
    <w:rsid w:val="00651992"/>
    <w:rsid w:val="0066315C"/>
    <w:rsid w:val="00665BE7"/>
    <w:rsid w:val="00667D0B"/>
    <w:rsid w:val="0067647B"/>
    <w:rsid w:val="00681D46"/>
    <w:rsid w:val="0069676F"/>
    <w:rsid w:val="00697460"/>
    <w:rsid w:val="006A46D8"/>
    <w:rsid w:val="006A7914"/>
    <w:rsid w:val="006B468B"/>
    <w:rsid w:val="006B6EE8"/>
    <w:rsid w:val="006C3E2E"/>
    <w:rsid w:val="006C737F"/>
    <w:rsid w:val="006D34E3"/>
    <w:rsid w:val="006E2C66"/>
    <w:rsid w:val="006E6A41"/>
    <w:rsid w:val="006F279D"/>
    <w:rsid w:val="006F416A"/>
    <w:rsid w:val="00710D55"/>
    <w:rsid w:val="00711945"/>
    <w:rsid w:val="0071515A"/>
    <w:rsid w:val="00716A28"/>
    <w:rsid w:val="00721C34"/>
    <w:rsid w:val="00721E1D"/>
    <w:rsid w:val="00737446"/>
    <w:rsid w:val="00751175"/>
    <w:rsid w:val="00754B7C"/>
    <w:rsid w:val="00760826"/>
    <w:rsid w:val="00774DFE"/>
    <w:rsid w:val="00777B2C"/>
    <w:rsid w:val="00781CCD"/>
    <w:rsid w:val="00782B00"/>
    <w:rsid w:val="007A2663"/>
    <w:rsid w:val="007A57A5"/>
    <w:rsid w:val="007B7E28"/>
    <w:rsid w:val="007C31C1"/>
    <w:rsid w:val="007C4FBB"/>
    <w:rsid w:val="007C752A"/>
    <w:rsid w:val="00801AF7"/>
    <w:rsid w:val="00801EB9"/>
    <w:rsid w:val="00810DFD"/>
    <w:rsid w:val="00811E95"/>
    <w:rsid w:val="00824D91"/>
    <w:rsid w:val="00843F60"/>
    <w:rsid w:val="008452BD"/>
    <w:rsid w:val="008459D3"/>
    <w:rsid w:val="008500B0"/>
    <w:rsid w:val="00854C29"/>
    <w:rsid w:val="0086206F"/>
    <w:rsid w:val="008736F7"/>
    <w:rsid w:val="00875A4F"/>
    <w:rsid w:val="00876962"/>
    <w:rsid w:val="00893122"/>
    <w:rsid w:val="008A6C5C"/>
    <w:rsid w:val="008B1A2E"/>
    <w:rsid w:val="008B6A64"/>
    <w:rsid w:val="008C27E4"/>
    <w:rsid w:val="008C36F6"/>
    <w:rsid w:val="008C70E0"/>
    <w:rsid w:val="008D1151"/>
    <w:rsid w:val="008D7C13"/>
    <w:rsid w:val="008F6CD6"/>
    <w:rsid w:val="00902F15"/>
    <w:rsid w:val="00903EF3"/>
    <w:rsid w:val="00904F68"/>
    <w:rsid w:val="009062D0"/>
    <w:rsid w:val="00913723"/>
    <w:rsid w:val="0092387D"/>
    <w:rsid w:val="009309D0"/>
    <w:rsid w:val="009356CE"/>
    <w:rsid w:val="00936A09"/>
    <w:rsid w:val="00943570"/>
    <w:rsid w:val="009504E0"/>
    <w:rsid w:val="00950E75"/>
    <w:rsid w:val="00955DE2"/>
    <w:rsid w:val="0096640B"/>
    <w:rsid w:val="00972122"/>
    <w:rsid w:val="00980281"/>
    <w:rsid w:val="009822AF"/>
    <w:rsid w:val="009950D0"/>
    <w:rsid w:val="009A45D2"/>
    <w:rsid w:val="009B6809"/>
    <w:rsid w:val="009C0B7A"/>
    <w:rsid w:val="009C5909"/>
    <w:rsid w:val="009D1A35"/>
    <w:rsid w:val="009D35E3"/>
    <w:rsid w:val="009D3A62"/>
    <w:rsid w:val="009E600C"/>
    <w:rsid w:val="00A03FBF"/>
    <w:rsid w:val="00A158EA"/>
    <w:rsid w:val="00A37E13"/>
    <w:rsid w:val="00A45000"/>
    <w:rsid w:val="00A60A3D"/>
    <w:rsid w:val="00A61DAC"/>
    <w:rsid w:val="00A709F5"/>
    <w:rsid w:val="00A709FF"/>
    <w:rsid w:val="00A714B0"/>
    <w:rsid w:val="00A77705"/>
    <w:rsid w:val="00A87242"/>
    <w:rsid w:val="00A930CA"/>
    <w:rsid w:val="00AA067D"/>
    <w:rsid w:val="00AA48D6"/>
    <w:rsid w:val="00AD7AF9"/>
    <w:rsid w:val="00AE1A1A"/>
    <w:rsid w:val="00AE5DAA"/>
    <w:rsid w:val="00AE6DBD"/>
    <w:rsid w:val="00AF382F"/>
    <w:rsid w:val="00B0316C"/>
    <w:rsid w:val="00B052A6"/>
    <w:rsid w:val="00B05442"/>
    <w:rsid w:val="00B10431"/>
    <w:rsid w:val="00B1181A"/>
    <w:rsid w:val="00B130ED"/>
    <w:rsid w:val="00B1312B"/>
    <w:rsid w:val="00B16BBC"/>
    <w:rsid w:val="00B172BF"/>
    <w:rsid w:val="00B240D5"/>
    <w:rsid w:val="00B24766"/>
    <w:rsid w:val="00B27412"/>
    <w:rsid w:val="00B32E28"/>
    <w:rsid w:val="00B3462D"/>
    <w:rsid w:val="00B42998"/>
    <w:rsid w:val="00B66284"/>
    <w:rsid w:val="00B72728"/>
    <w:rsid w:val="00B743A3"/>
    <w:rsid w:val="00B75A49"/>
    <w:rsid w:val="00B76100"/>
    <w:rsid w:val="00B85DA8"/>
    <w:rsid w:val="00B97B73"/>
    <w:rsid w:val="00BA2AAD"/>
    <w:rsid w:val="00BB1EDF"/>
    <w:rsid w:val="00BB40C3"/>
    <w:rsid w:val="00BB466B"/>
    <w:rsid w:val="00BC1C53"/>
    <w:rsid w:val="00BC3C2E"/>
    <w:rsid w:val="00BD08E2"/>
    <w:rsid w:val="00BD18DA"/>
    <w:rsid w:val="00BD61E0"/>
    <w:rsid w:val="00BE2427"/>
    <w:rsid w:val="00BF3BBB"/>
    <w:rsid w:val="00C00B25"/>
    <w:rsid w:val="00C12B5F"/>
    <w:rsid w:val="00C13A67"/>
    <w:rsid w:val="00C15BB6"/>
    <w:rsid w:val="00C24E06"/>
    <w:rsid w:val="00C316AB"/>
    <w:rsid w:val="00C36A30"/>
    <w:rsid w:val="00C46B27"/>
    <w:rsid w:val="00C5569E"/>
    <w:rsid w:val="00C612AE"/>
    <w:rsid w:val="00C76DA0"/>
    <w:rsid w:val="00C86743"/>
    <w:rsid w:val="00C8778B"/>
    <w:rsid w:val="00C96BFB"/>
    <w:rsid w:val="00CA7E1E"/>
    <w:rsid w:val="00CB1C9F"/>
    <w:rsid w:val="00CC658E"/>
    <w:rsid w:val="00CD0C9C"/>
    <w:rsid w:val="00CD0E4C"/>
    <w:rsid w:val="00CD201E"/>
    <w:rsid w:val="00CE3419"/>
    <w:rsid w:val="00CE4ED1"/>
    <w:rsid w:val="00CF4974"/>
    <w:rsid w:val="00CF5C67"/>
    <w:rsid w:val="00D034AD"/>
    <w:rsid w:val="00D0536B"/>
    <w:rsid w:val="00D058A6"/>
    <w:rsid w:val="00D10734"/>
    <w:rsid w:val="00D126A2"/>
    <w:rsid w:val="00D17C97"/>
    <w:rsid w:val="00D23173"/>
    <w:rsid w:val="00D239CB"/>
    <w:rsid w:val="00D43AE4"/>
    <w:rsid w:val="00D5014D"/>
    <w:rsid w:val="00D51C04"/>
    <w:rsid w:val="00D52AFE"/>
    <w:rsid w:val="00D52CC6"/>
    <w:rsid w:val="00D6004D"/>
    <w:rsid w:val="00D61E84"/>
    <w:rsid w:val="00D67B13"/>
    <w:rsid w:val="00D70000"/>
    <w:rsid w:val="00D818C2"/>
    <w:rsid w:val="00D84972"/>
    <w:rsid w:val="00DB096A"/>
    <w:rsid w:val="00DE5E08"/>
    <w:rsid w:val="00DF0E71"/>
    <w:rsid w:val="00DF2FAB"/>
    <w:rsid w:val="00E22AE0"/>
    <w:rsid w:val="00E23C98"/>
    <w:rsid w:val="00E3688F"/>
    <w:rsid w:val="00E41C85"/>
    <w:rsid w:val="00E42482"/>
    <w:rsid w:val="00E44936"/>
    <w:rsid w:val="00E47D65"/>
    <w:rsid w:val="00E47DEA"/>
    <w:rsid w:val="00E51B11"/>
    <w:rsid w:val="00E536ED"/>
    <w:rsid w:val="00E60637"/>
    <w:rsid w:val="00E71C25"/>
    <w:rsid w:val="00E757E5"/>
    <w:rsid w:val="00E7753D"/>
    <w:rsid w:val="00E957A2"/>
    <w:rsid w:val="00EB7046"/>
    <w:rsid w:val="00ED4401"/>
    <w:rsid w:val="00ED6C2F"/>
    <w:rsid w:val="00EF6AB7"/>
    <w:rsid w:val="00F0520E"/>
    <w:rsid w:val="00F0526F"/>
    <w:rsid w:val="00F14735"/>
    <w:rsid w:val="00F15D91"/>
    <w:rsid w:val="00F219F7"/>
    <w:rsid w:val="00F34453"/>
    <w:rsid w:val="00F43344"/>
    <w:rsid w:val="00F46291"/>
    <w:rsid w:val="00F525D9"/>
    <w:rsid w:val="00F54B79"/>
    <w:rsid w:val="00F70270"/>
    <w:rsid w:val="00F75BEA"/>
    <w:rsid w:val="00F8315C"/>
    <w:rsid w:val="00F860EA"/>
    <w:rsid w:val="00F905F0"/>
    <w:rsid w:val="00F9109B"/>
    <w:rsid w:val="00F92054"/>
    <w:rsid w:val="00F94BA5"/>
    <w:rsid w:val="00F96163"/>
    <w:rsid w:val="00FA56AB"/>
    <w:rsid w:val="00FA5928"/>
    <w:rsid w:val="00FB1614"/>
    <w:rsid w:val="00FB3DDC"/>
    <w:rsid w:val="00FD509D"/>
    <w:rsid w:val="00FE10A8"/>
    <w:rsid w:val="00FE6C25"/>
    <w:rsid w:val="00FF2589"/>
    <w:rsid w:val="00FF4185"/>
    <w:rsid w:val="00FF46DD"/>
    <w:rsid w:val="00FF50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86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44"/>
    <w:rPr>
      <w:rFonts w:ascii="Verdana" w:hAnsi="Verdana"/>
      <w:sz w:val="18"/>
      <w:lang w:val="en-US"/>
    </w:rPr>
  </w:style>
  <w:style w:type="paragraph" w:styleId="Heading1">
    <w:name w:val="heading 1"/>
    <w:basedOn w:val="Normal"/>
    <w:next w:val="Normal"/>
    <w:qFormat/>
    <w:rsid w:val="009822AF"/>
    <w:pPr>
      <w:keepNext/>
      <w:numPr>
        <w:numId w:val="15"/>
      </w:numPr>
      <w:tabs>
        <w:tab w:val="left" w:pos="567"/>
      </w:tabs>
      <w:outlineLvl w:val="0"/>
    </w:pPr>
    <w:rPr>
      <w:sz w:val="24"/>
    </w:rPr>
  </w:style>
  <w:style w:type="paragraph" w:styleId="Heading2">
    <w:name w:val="heading 2"/>
    <w:basedOn w:val="Normal"/>
    <w:next w:val="Normal"/>
    <w:qFormat/>
    <w:rsid w:val="009822AF"/>
    <w:pPr>
      <w:keepNext/>
      <w:numPr>
        <w:ilvl w:val="1"/>
        <w:numId w:val="15"/>
      </w:numPr>
      <w:tabs>
        <w:tab w:val="clear" w:pos="4121"/>
        <w:tab w:val="num" w:pos="576"/>
        <w:tab w:val="left" w:pos="709"/>
      </w:tabs>
      <w:ind w:left="576"/>
      <w:outlineLvl w:val="1"/>
    </w:pPr>
    <w:rPr>
      <w:sz w:val="19"/>
    </w:rPr>
  </w:style>
  <w:style w:type="paragraph" w:styleId="Heading3">
    <w:name w:val="heading 3"/>
    <w:basedOn w:val="Normal"/>
    <w:next w:val="Normal"/>
    <w:qFormat/>
    <w:rsid w:val="00F0520E"/>
    <w:pPr>
      <w:keepNext/>
      <w:numPr>
        <w:ilvl w:val="2"/>
        <w:numId w:val="15"/>
      </w:numPr>
      <w:tabs>
        <w:tab w:val="left" w:pos="851"/>
      </w:tabs>
      <w:outlineLvl w:val="2"/>
    </w:pPr>
    <w:rPr>
      <w:sz w:val="19"/>
    </w:rPr>
  </w:style>
  <w:style w:type="paragraph" w:styleId="Heading4">
    <w:name w:val="heading 4"/>
    <w:basedOn w:val="Normal"/>
    <w:next w:val="Normal"/>
    <w:qFormat/>
    <w:rsid w:val="00F0520E"/>
    <w:pPr>
      <w:keepNext/>
      <w:numPr>
        <w:ilvl w:val="3"/>
        <w:numId w:val="15"/>
      </w:numPr>
      <w:tabs>
        <w:tab w:val="left" w:pos="1134"/>
      </w:tabs>
      <w:spacing w:before="60"/>
      <w:outlineLvl w:val="3"/>
    </w:pPr>
    <w:rPr>
      <w:b/>
    </w:rPr>
  </w:style>
  <w:style w:type="paragraph" w:styleId="Heading5">
    <w:name w:val="heading 5"/>
    <w:basedOn w:val="Normal"/>
    <w:next w:val="Normal"/>
    <w:qFormat/>
    <w:rsid w:val="00F0520E"/>
    <w:pPr>
      <w:numPr>
        <w:ilvl w:val="4"/>
        <w:numId w:val="15"/>
      </w:numPr>
      <w:tabs>
        <w:tab w:val="left" w:pos="1276"/>
      </w:tabs>
      <w:spacing w:before="60"/>
      <w:outlineLvl w:val="4"/>
    </w:pPr>
    <w:rPr>
      <w:b/>
    </w:rPr>
  </w:style>
  <w:style w:type="paragraph" w:styleId="Heading6">
    <w:name w:val="heading 6"/>
    <w:basedOn w:val="Normal"/>
    <w:next w:val="Normal"/>
    <w:qFormat/>
    <w:rsid w:val="00F0520E"/>
    <w:pPr>
      <w:keepNext/>
      <w:numPr>
        <w:ilvl w:val="5"/>
        <w:numId w:val="15"/>
      </w:numPr>
      <w:spacing w:before="240" w:after="240"/>
      <w:outlineLvl w:val="5"/>
    </w:pPr>
    <w:rPr>
      <w:b/>
    </w:rPr>
  </w:style>
  <w:style w:type="paragraph" w:styleId="Heading7">
    <w:name w:val="heading 7"/>
    <w:basedOn w:val="Normal"/>
    <w:next w:val="Normal"/>
    <w:qFormat/>
    <w:rsid w:val="00F0520E"/>
    <w:pPr>
      <w:keepNext/>
      <w:numPr>
        <w:ilvl w:val="6"/>
        <w:numId w:val="15"/>
      </w:numPr>
      <w:spacing w:before="240" w:after="240"/>
      <w:outlineLvl w:val="6"/>
    </w:pPr>
    <w:rPr>
      <w:b/>
    </w:rPr>
  </w:style>
  <w:style w:type="paragraph" w:styleId="Heading8">
    <w:name w:val="heading 8"/>
    <w:basedOn w:val="Normal"/>
    <w:next w:val="Normal"/>
    <w:qFormat/>
    <w:rsid w:val="00F0520E"/>
    <w:pPr>
      <w:keepNext/>
      <w:numPr>
        <w:ilvl w:val="7"/>
        <w:numId w:val="15"/>
      </w:numPr>
      <w:spacing w:before="240" w:after="240"/>
      <w:outlineLvl w:val="7"/>
    </w:pPr>
    <w:rPr>
      <w:b/>
    </w:rPr>
  </w:style>
  <w:style w:type="paragraph" w:styleId="Heading9">
    <w:name w:val="heading 9"/>
    <w:basedOn w:val="Normal"/>
    <w:next w:val="Normal"/>
    <w:qFormat/>
    <w:rsid w:val="00F0520E"/>
    <w:pPr>
      <w:keepNext/>
      <w:numPr>
        <w:ilvl w:val="8"/>
        <w:numId w:val="15"/>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F0520E"/>
    <w:pPr>
      <w:tabs>
        <w:tab w:val="left" w:pos="284"/>
      </w:tabs>
      <w:ind w:left="284" w:hanging="284"/>
    </w:pPr>
    <w:rPr>
      <w:sz w:val="16"/>
    </w:rPr>
  </w:style>
  <w:style w:type="paragraph" w:styleId="Title">
    <w:name w:val="Title"/>
    <w:basedOn w:val="Normal"/>
    <w:next w:val="Normal"/>
    <w:qFormat/>
    <w:rsid w:val="00F0520E"/>
    <w:pPr>
      <w:keepNext/>
    </w:pPr>
    <w:rPr>
      <w:b/>
      <w:sz w:val="24"/>
    </w:rPr>
  </w:style>
  <w:style w:type="paragraph" w:styleId="TOC1">
    <w:name w:val="toc 1"/>
    <w:basedOn w:val="Normal"/>
    <w:next w:val="Normal"/>
    <w:autoRedefine/>
    <w:rsid w:val="00F0520E"/>
    <w:pPr>
      <w:tabs>
        <w:tab w:val="left" w:leader="dot" w:pos="567"/>
        <w:tab w:val="left" w:pos="7371"/>
      </w:tabs>
      <w:spacing w:before="120"/>
      <w:ind w:left="567" w:hanging="567"/>
    </w:pPr>
    <w:rPr>
      <w:noProof/>
    </w:rPr>
  </w:style>
  <w:style w:type="paragraph" w:styleId="TOC2">
    <w:name w:val="toc 2"/>
    <w:basedOn w:val="Normal"/>
    <w:next w:val="Normal"/>
    <w:autoRedefine/>
    <w:rsid w:val="00F0520E"/>
    <w:pPr>
      <w:tabs>
        <w:tab w:val="left" w:leader="dot" w:pos="1276"/>
        <w:tab w:val="right" w:leader="dot" w:pos="7371"/>
      </w:tabs>
      <w:ind w:left="1276" w:hanging="709"/>
    </w:pPr>
    <w:rPr>
      <w:noProof/>
    </w:rPr>
  </w:style>
  <w:style w:type="paragraph" w:styleId="TOC3">
    <w:name w:val="toc 3"/>
    <w:basedOn w:val="Normal"/>
    <w:next w:val="Normal"/>
    <w:autoRedefine/>
    <w:rsid w:val="00F0520E"/>
    <w:pPr>
      <w:tabs>
        <w:tab w:val="left" w:pos="2127"/>
        <w:tab w:val="right" w:leader="dot" w:pos="7371"/>
      </w:tabs>
      <w:ind w:left="2127" w:hanging="851"/>
    </w:pPr>
    <w:rPr>
      <w:noProof/>
    </w:rPr>
  </w:style>
  <w:style w:type="paragraph" w:styleId="TOC4">
    <w:name w:val="toc 4"/>
    <w:basedOn w:val="Normal"/>
    <w:next w:val="Normal"/>
    <w:autoRedefine/>
    <w:rsid w:val="00F0520E"/>
    <w:pPr>
      <w:tabs>
        <w:tab w:val="left" w:pos="3119"/>
        <w:tab w:val="right" w:leader="dot" w:pos="7371"/>
      </w:tabs>
      <w:ind w:left="3119" w:hanging="992"/>
    </w:pPr>
    <w:rPr>
      <w:noProof/>
    </w:rPr>
  </w:style>
  <w:style w:type="paragraph" w:styleId="TOC5">
    <w:name w:val="toc 5"/>
    <w:basedOn w:val="Normal"/>
    <w:next w:val="Normal"/>
    <w:autoRedefine/>
    <w:rsid w:val="00F0520E"/>
    <w:pPr>
      <w:tabs>
        <w:tab w:val="left" w:pos="4253"/>
        <w:tab w:val="right" w:leader="dot" w:pos="8505"/>
      </w:tabs>
      <w:ind w:left="4253" w:hanging="1134"/>
    </w:pPr>
    <w:rPr>
      <w:noProof/>
    </w:rPr>
  </w:style>
  <w:style w:type="paragraph" w:styleId="TOC6">
    <w:name w:val="toc 6"/>
    <w:basedOn w:val="Normal"/>
    <w:next w:val="Normal"/>
    <w:autoRedefine/>
    <w:rsid w:val="00F0520E"/>
    <w:pPr>
      <w:ind w:left="1200"/>
    </w:pPr>
  </w:style>
  <w:style w:type="paragraph" w:styleId="Header">
    <w:name w:val="header"/>
    <w:basedOn w:val="Normal"/>
    <w:rsid w:val="00F0520E"/>
    <w:pPr>
      <w:tabs>
        <w:tab w:val="right" w:pos="7995"/>
      </w:tabs>
    </w:pPr>
    <w:rPr>
      <w:sz w:val="14"/>
    </w:rPr>
  </w:style>
  <w:style w:type="paragraph" w:styleId="Footer">
    <w:name w:val="footer"/>
    <w:basedOn w:val="Normal"/>
    <w:rsid w:val="00F0520E"/>
    <w:pPr>
      <w:tabs>
        <w:tab w:val="right" w:pos="7995"/>
      </w:tabs>
    </w:pPr>
    <w:rPr>
      <w:sz w:val="14"/>
    </w:rPr>
  </w:style>
  <w:style w:type="paragraph" w:customStyle="1" w:styleId="Reference">
    <w:name w:val="Reference"/>
    <w:basedOn w:val="Normal"/>
    <w:rsid w:val="005E5865"/>
    <w:pPr>
      <w:spacing w:line="240" w:lineRule="exact"/>
    </w:pPr>
    <w:rPr>
      <w:sz w:val="14"/>
      <w:szCs w:val="14"/>
    </w:rPr>
  </w:style>
  <w:style w:type="paragraph" w:styleId="Caption">
    <w:name w:val="caption"/>
    <w:basedOn w:val="Normal"/>
    <w:next w:val="Normal"/>
    <w:qFormat/>
    <w:rsid w:val="00F0520E"/>
    <w:pPr>
      <w:spacing w:before="120" w:after="120"/>
      <w:ind w:left="851" w:hanging="851"/>
    </w:pPr>
    <w:rPr>
      <w:i/>
      <w:szCs w:val="18"/>
    </w:rPr>
  </w:style>
  <w:style w:type="paragraph" w:styleId="TOC9">
    <w:name w:val="toc 9"/>
    <w:basedOn w:val="Normal"/>
    <w:next w:val="Normal"/>
    <w:autoRedefine/>
    <w:rsid w:val="00F0520E"/>
    <w:pPr>
      <w:ind w:left="1920"/>
    </w:pPr>
  </w:style>
  <w:style w:type="character" w:styleId="PageNumber">
    <w:name w:val="page number"/>
    <w:rsid w:val="00F0520E"/>
    <w:rPr>
      <w:rFonts w:ascii="Verdana" w:hAnsi="Verdana"/>
      <w:sz w:val="14"/>
    </w:rPr>
  </w:style>
  <w:style w:type="paragraph" w:styleId="Subtitle">
    <w:name w:val="Subtitle"/>
    <w:basedOn w:val="Normal"/>
    <w:qFormat/>
    <w:rsid w:val="00F0520E"/>
    <w:pPr>
      <w:spacing w:after="60"/>
      <w:jc w:val="center"/>
    </w:pPr>
  </w:style>
  <w:style w:type="character" w:styleId="FootnoteReference">
    <w:name w:val="footnote reference"/>
    <w:rsid w:val="00F0520E"/>
    <w:rPr>
      <w:rFonts w:ascii="Verdana" w:hAnsi="Verdana"/>
      <w:sz w:val="18"/>
      <w:szCs w:val="18"/>
      <w:vertAlign w:val="superscript"/>
    </w:rPr>
  </w:style>
  <w:style w:type="paragraph" w:customStyle="1" w:styleId="Brevstart">
    <w:name w:val="Brevstart"/>
    <w:basedOn w:val="Normal"/>
    <w:rsid w:val="00FF46DD"/>
    <w:pPr>
      <w:tabs>
        <w:tab w:val="left" w:pos="6350"/>
      </w:tabs>
      <w:spacing w:line="280" w:lineRule="exact"/>
      <w:ind w:right="-567"/>
    </w:pPr>
  </w:style>
  <w:style w:type="paragraph" w:customStyle="1" w:styleId="Fedoverskrift">
    <w:name w:val="Fed overskrift"/>
    <w:basedOn w:val="Normal"/>
    <w:next w:val="Normal"/>
    <w:rsid w:val="00F0520E"/>
    <w:pPr>
      <w:keepNext/>
    </w:pPr>
    <w:rPr>
      <w:b/>
    </w:rPr>
  </w:style>
  <w:style w:type="paragraph" w:styleId="EndnoteText">
    <w:name w:val="endnote text"/>
    <w:basedOn w:val="Normal"/>
    <w:rsid w:val="00F0520E"/>
    <w:pPr>
      <w:tabs>
        <w:tab w:val="left" w:pos="284"/>
      </w:tabs>
      <w:ind w:left="284" w:hanging="284"/>
    </w:pPr>
    <w:rPr>
      <w:sz w:val="20"/>
    </w:rPr>
  </w:style>
  <w:style w:type="paragraph" w:styleId="Quote">
    <w:name w:val="Quote"/>
    <w:basedOn w:val="Normal"/>
    <w:next w:val="Normal"/>
    <w:qFormat/>
    <w:rsid w:val="000F1D44"/>
    <w:pPr>
      <w:ind w:left="567" w:right="567"/>
    </w:pPr>
    <w:rPr>
      <w:i/>
    </w:rPr>
  </w:style>
  <w:style w:type="paragraph" w:styleId="ListBullet">
    <w:name w:val="List Bullet"/>
    <w:basedOn w:val="Normal"/>
    <w:autoRedefine/>
    <w:rsid w:val="00F0520E"/>
    <w:pPr>
      <w:numPr>
        <w:numId w:val="6"/>
      </w:numPr>
    </w:pPr>
  </w:style>
  <w:style w:type="numbering" w:customStyle="1" w:styleId="TypografiAutomatisknummerering">
    <w:name w:val="Typografi Automatisk nummerering"/>
    <w:basedOn w:val="NoList"/>
    <w:rsid w:val="00F0520E"/>
    <w:pPr>
      <w:numPr>
        <w:numId w:val="3"/>
      </w:numPr>
    </w:pPr>
  </w:style>
  <w:style w:type="numbering" w:customStyle="1" w:styleId="TypografiPunkttegn">
    <w:name w:val="Typografi Punkttegn"/>
    <w:basedOn w:val="NoList"/>
    <w:rsid w:val="00F0520E"/>
    <w:pPr>
      <w:numPr>
        <w:numId w:val="4"/>
      </w:numPr>
    </w:pPr>
  </w:style>
  <w:style w:type="paragraph" w:customStyle="1" w:styleId="Udryk">
    <w:name w:val="Udryk"/>
    <w:basedOn w:val="Normal"/>
    <w:rsid w:val="00F0520E"/>
    <w:pPr>
      <w:ind w:hanging="567"/>
    </w:pPr>
  </w:style>
  <w:style w:type="paragraph" w:customStyle="1" w:styleId="Udrykopstilling">
    <w:name w:val="Udryk opstilling"/>
    <w:basedOn w:val="Normal"/>
    <w:rsid w:val="00F0520E"/>
    <w:pPr>
      <w:tabs>
        <w:tab w:val="left" w:pos="0"/>
        <w:tab w:val="left" w:pos="284"/>
      </w:tabs>
      <w:ind w:left="284" w:hanging="851"/>
    </w:pPr>
  </w:style>
  <w:style w:type="numbering" w:customStyle="1" w:styleId="Ref-liste">
    <w:name w:val="Ref-liste"/>
    <w:rsid w:val="00F0520E"/>
    <w:pPr>
      <w:numPr>
        <w:numId w:val="2"/>
      </w:numPr>
    </w:pPr>
  </w:style>
  <w:style w:type="paragraph" w:customStyle="1" w:styleId="Modtager">
    <w:name w:val="Modtager"/>
    <w:basedOn w:val="Normal"/>
    <w:rsid w:val="00F0520E"/>
  </w:style>
  <w:style w:type="character" w:styleId="Hyperlink">
    <w:name w:val="Hyperlink"/>
    <w:rsid w:val="00F0520E"/>
    <w:rPr>
      <w:color w:val="0000FF"/>
      <w:u w:val="single"/>
    </w:rPr>
  </w:style>
  <w:style w:type="paragraph" w:customStyle="1" w:styleId="Marginnote">
    <w:name w:val="Marginnote"/>
    <w:basedOn w:val="Normal"/>
    <w:rsid w:val="00F0520E"/>
    <w:pPr>
      <w:suppressAutoHyphens/>
    </w:pPr>
    <w:rPr>
      <w:b/>
      <w:sz w:val="15"/>
      <w:szCs w:val="15"/>
    </w:rPr>
  </w:style>
  <w:style w:type="table" w:styleId="TableGrid">
    <w:name w:val="Table Grid"/>
    <w:basedOn w:val="TableNormal"/>
    <w:rsid w:val="00F0520E"/>
    <w:pPr>
      <w:spacing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F0520E"/>
    <w:pPr>
      <w:keepLines/>
      <w:numPr>
        <w:numId w:val="0"/>
      </w:numPr>
      <w:tabs>
        <w:tab w:val="clear" w:pos="567"/>
      </w:tabs>
      <w:spacing w:before="480" w:line="276" w:lineRule="auto"/>
      <w:outlineLvl w:val="9"/>
    </w:pPr>
    <w:rPr>
      <w:rFonts w:asciiTheme="majorHAnsi" w:eastAsiaTheme="majorEastAsia" w:hAnsiTheme="majorHAnsi" w:cstheme="majorBidi"/>
      <w:bCs/>
      <w:color w:val="006768" w:themeColor="accent1" w:themeShade="BF"/>
      <w:sz w:val="28"/>
      <w:szCs w:val="28"/>
    </w:rPr>
  </w:style>
  <w:style w:type="paragraph" w:customStyle="1" w:styleId="Overskrift0">
    <w:name w:val="Overskrift 0"/>
    <w:basedOn w:val="Title"/>
    <w:next w:val="Normal"/>
    <w:qFormat/>
    <w:rsid w:val="000F1D44"/>
    <w:rPr>
      <w:b w:val="0"/>
      <w:sz w:val="50"/>
      <w:szCs w:val="50"/>
      <w:lang w:val="en-GB"/>
    </w:rPr>
  </w:style>
  <w:style w:type="paragraph" w:styleId="BodyText">
    <w:name w:val="Body Text"/>
    <w:basedOn w:val="Normal"/>
    <w:rsid w:val="00F0520E"/>
    <w:pPr>
      <w:spacing w:after="120"/>
    </w:pPr>
  </w:style>
  <w:style w:type="character" w:styleId="EndnoteReference">
    <w:name w:val="endnote reference"/>
    <w:rsid w:val="00F0520E"/>
    <w:rPr>
      <w:vertAlign w:val="superscript"/>
    </w:rPr>
  </w:style>
  <w:style w:type="paragraph" w:customStyle="1" w:styleId="Normal-ref">
    <w:name w:val="Normal - ref"/>
    <w:basedOn w:val="Normal"/>
    <w:rsid w:val="005E5865"/>
    <w:rPr>
      <w:spacing w:val="10"/>
      <w:sz w:val="14"/>
      <w:szCs w:val="14"/>
      <w:lang w:eastAsia="en-US"/>
    </w:rPr>
  </w:style>
  <w:style w:type="paragraph" w:customStyle="1" w:styleId="Normal-Dato">
    <w:name w:val="Normal - Dato"/>
    <w:basedOn w:val="Normal-ref"/>
    <w:rsid w:val="005E5865"/>
    <w:rPr>
      <w:sz w:val="13"/>
      <w:szCs w:val="13"/>
    </w:rPr>
  </w:style>
  <w:style w:type="character" w:styleId="PlaceholderText">
    <w:name w:val="Placeholder Text"/>
    <w:basedOn w:val="DefaultParagraphFont"/>
    <w:uiPriority w:val="99"/>
    <w:semiHidden/>
    <w:rsid w:val="00F0520E"/>
    <w:rPr>
      <w:color w:val="808080"/>
    </w:rPr>
  </w:style>
  <w:style w:type="paragraph" w:styleId="BalloonText">
    <w:name w:val="Balloon Text"/>
    <w:basedOn w:val="Normal"/>
    <w:link w:val="BalloonTextChar"/>
    <w:rsid w:val="00F0520E"/>
    <w:rPr>
      <w:rFonts w:ascii="Tahoma" w:hAnsi="Tahoma" w:cs="Tahoma"/>
      <w:sz w:val="16"/>
      <w:szCs w:val="16"/>
    </w:rPr>
  </w:style>
  <w:style w:type="character" w:customStyle="1" w:styleId="BalloonTextChar">
    <w:name w:val="Balloon Text Char"/>
    <w:basedOn w:val="DefaultParagraphFont"/>
    <w:link w:val="BalloonText"/>
    <w:rsid w:val="00F0520E"/>
    <w:rPr>
      <w:rFonts w:ascii="Tahoma" w:hAnsi="Tahoma" w:cs="Tahoma"/>
      <w:sz w:val="16"/>
      <w:szCs w:val="16"/>
    </w:rPr>
  </w:style>
  <w:style w:type="paragraph" w:styleId="ListParagraph">
    <w:name w:val="List Paragraph"/>
    <w:basedOn w:val="Normal"/>
    <w:uiPriority w:val="34"/>
    <w:qFormat/>
    <w:rsid w:val="00F860EA"/>
    <w:pPr>
      <w:ind w:left="720"/>
      <w:contextualSpacing/>
    </w:pPr>
  </w:style>
  <w:style w:type="character" w:styleId="CommentReference">
    <w:name w:val="annotation reference"/>
    <w:basedOn w:val="DefaultParagraphFont"/>
    <w:rsid w:val="00BC1C53"/>
    <w:rPr>
      <w:sz w:val="16"/>
      <w:szCs w:val="16"/>
    </w:rPr>
  </w:style>
  <w:style w:type="paragraph" w:styleId="CommentText">
    <w:name w:val="annotation text"/>
    <w:basedOn w:val="Normal"/>
    <w:link w:val="CommentTextChar"/>
    <w:rsid w:val="00BC1C53"/>
    <w:rPr>
      <w:sz w:val="20"/>
    </w:rPr>
  </w:style>
  <w:style w:type="character" w:customStyle="1" w:styleId="CommentTextChar">
    <w:name w:val="Comment Text Char"/>
    <w:basedOn w:val="DefaultParagraphFont"/>
    <w:link w:val="CommentText"/>
    <w:rsid w:val="00BC1C53"/>
    <w:rPr>
      <w:rFonts w:ascii="Verdana" w:hAnsi="Verdana"/>
    </w:rPr>
  </w:style>
  <w:style w:type="paragraph" w:styleId="CommentSubject">
    <w:name w:val="annotation subject"/>
    <w:basedOn w:val="CommentText"/>
    <w:next w:val="CommentText"/>
    <w:link w:val="CommentSubjectChar"/>
    <w:rsid w:val="00BC1C53"/>
    <w:rPr>
      <w:b/>
      <w:bCs/>
    </w:rPr>
  </w:style>
  <w:style w:type="character" w:customStyle="1" w:styleId="CommentSubjectChar">
    <w:name w:val="Comment Subject Char"/>
    <w:basedOn w:val="CommentTextChar"/>
    <w:link w:val="CommentSubject"/>
    <w:rsid w:val="00BC1C53"/>
    <w:rPr>
      <w:rFonts w:ascii="Verdana" w:hAnsi="Verdana"/>
      <w:b/>
      <w:bCs/>
    </w:rPr>
  </w:style>
  <w:style w:type="paragraph" w:styleId="Revision">
    <w:name w:val="Revision"/>
    <w:hidden/>
    <w:uiPriority w:val="99"/>
    <w:semiHidden/>
    <w:rsid w:val="00317896"/>
    <w:rPr>
      <w:rFonts w:ascii="Verdana" w:hAnsi="Verdana"/>
      <w:sz w:val="18"/>
    </w:rPr>
  </w:style>
  <w:style w:type="table" w:styleId="LightList-Accent2">
    <w:name w:val="Light List Accent 2"/>
    <w:basedOn w:val="TableNormal"/>
    <w:uiPriority w:val="61"/>
    <w:rsid w:val="00446ED2"/>
    <w:tblPr>
      <w:tblStyleRowBandSize w:val="1"/>
      <w:tblStyleColBandSize w:val="1"/>
      <w:tblInd w:w="0" w:type="dxa"/>
      <w:tblBorders>
        <w:top w:val="single" w:sz="8" w:space="0" w:color="09505D" w:themeColor="accent2"/>
        <w:left w:val="single" w:sz="8" w:space="0" w:color="09505D" w:themeColor="accent2"/>
        <w:bottom w:val="single" w:sz="8" w:space="0" w:color="09505D" w:themeColor="accent2"/>
        <w:right w:val="single" w:sz="8" w:space="0" w:color="09505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9505D" w:themeFill="accent2"/>
      </w:tcPr>
    </w:tblStylePr>
    <w:tblStylePr w:type="lastRow">
      <w:pPr>
        <w:spacing w:before="0" w:after="0" w:line="240" w:lineRule="auto"/>
      </w:pPr>
      <w:rPr>
        <w:b/>
        <w:bCs/>
      </w:rPr>
      <w:tblPr/>
      <w:tcPr>
        <w:tcBorders>
          <w:top w:val="double" w:sz="6" w:space="0" w:color="09505D" w:themeColor="accent2"/>
          <w:left w:val="single" w:sz="8" w:space="0" w:color="09505D" w:themeColor="accent2"/>
          <w:bottom w:val="single" w:sz="8" w:space="0" w:color="09505D" w:themeColor="accent2"/>
          <w:right w:val="single" w:sz="8" w:space="0" w:color="09505D" w:themeColor="accent2"/>
        </w:tcBorders>
      </w:tcPr>
    </w:tblStylePr>
    <w:tblStylePr w:type="firstCol">
      <w:rPr>
        <w:b/>
        <w:bCs/>
      </w:rPr>
    </w:tblStylePr>
    <w:tblStylePr w:type="lastCol">
      <w:rPr>
        <w:b/>
        <w:bCs/>
      </w:rPr>
    </w:tblStylePr>
    <w:tblStylePr w:type="band1Vert">
      <w:tblPr/>
      <w:tcPr>
        <w:tcBorders>
          <w:top w:val="single" w:sz="8" w:space="0" w:color="09505D" w:themeColor="accent2"/>
          <w:left w:val="single" w:sz="8" w:space="0" w:color="09505D" w:themeColor="accent2"/>
          <w:bottom w:val="single" w:sz="8" w:space="0" w:color="09505D" w:themeColor="accent2"/>
          <w:right w:val="single" w:sz="8" w:space="0" w:color="09505D" w:themeColor="accent2"/>
        </w:tcBorders>
      </w:tcPr>
    </w:tblStylePr>
    <w:tblStylePr w:type="band1Horz">
      <w:tblPr/>
      <w:tcPr>
        <w:tcBorders>
          <w:top w:val="single" w:sz="8" w:space="0" w:color="09505D" w:themeColor="accent2"/>
          <w:left w:val="single" w:sz="8" w:space="0" w:color="09505D" w:themeColor="accent2"/>
          <w:bottom w:val="single" w:sz="8" w:space="0" w:color="09505D" w:themeColor="accent2"/>
          <w:right w:val="single" w:sz="8" w:space="0" w:color="09505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44"/>
    <w:rPr>
      <w:rFonts w:ascii="Verdana" w:hAnsi="Verdana"/>
      <w:sz w:val="18"/>
      <w:lang w:val="en-US"/>
    </w:rPr>
  </w:style>
  <w:style w:type="paragraph" w:styleId="Heading1">
    <w:name w:val="heading 1"/>
    <w:basedOn w:val="Normal"/>
    <w:next w:val="Normal"/>
    <w:qFormat/>
    <w:rsid w:val="009822AF"/>
    <w:pPr>
      <w:keepNext/>
      <w:numPr>
        <w:numId w:val="15"/>
      </w:numPr>
      <w:tabs>
        <w:tab w:val="left" w:pos="567"/>
      </w:tabs>
      <w:outlineLvl w:val="0"/>
    </w:pPr>
    <w:rPr>
      <w:sz w:val="24"/>
    </w:rPr>
  </w:style>
  <w:style w:type="paragraph" w:styleId="Heading2">
    <w:name w:val="heading 2"/>
    <w:basedOn w:val="Normal"/>
    <w:next w:val="Normal"/>
    <w:qFormat/>
    <w:rsid w:val="009822AF"/>
    <w:pPr>
      <w:keepNext/>
      <w:numPr>
        <w:ilvl w:val="1"/>
        <w:numId w:val="15"/>
      </w:numPr>
      <w:tabs>
        <w:tab w:val="clear" w:pos="4121"/>
        <w:tab w:val="num" w:pos="576"/>
        <w:tab w:val="left" w:pos="709"/>
      </w:tabs>
      <w:ind w:left="576"/>
      <w:outlineLvl w:val="1"/>
    </w:pPr>
    <w:rPr>
      <w:sz w:val="19"/>
    </w:rPr>
  </w:style>
  <w:style w:type="paragraph" w:styleId="Heading3">
    <w:name w:val="heading 3"/>
    <w:basedOn w:val="Normal"/>
    <w:next w:val="Normal"/>
    <w:qFormat/>
    <w:rsid w:val="00F0520E"/>
    <w:pPr>
      <w:keepNext/>
      <w:numPr>
        <w:ilvl w:val="2"/>
        <w:numId w:val="15"/>
      </w:numPr>
      <w:tabs>
        <w:tab w:val="left" w:pos="851"/>
      </w:tabs>
      <w:outlineLvl w:val="2"/>
    </w:pPr>
    <w:rPr>
      <w:sz w:val="19"/>
    </w:rPr>
  </w:style>
  <w:style w:type="paragraph" w:styleId="Heading4">
    <w:name w:val="heading 4"/>
    <w:basedOn w:val="Normal"/>
    <w:next w:val="Normal"/>
    <w:qFormat/>
    <w:rsid w:val="00F0520E"/>
    <w:pPr>
      <w:keepNext/>
      <w:numPr>
        <w:ilvl w:val="3"/>
        <w:numId w:val="15"/>
      </w:numPr>
      <w:tabs>
        <w:tab w:val="left" w:pos="1134"/>
      </w:tabs>
      <w:spacing w:before="60"/>
      <w:outlineLvl w:val="3"/>
    </w:pPr>
    <w:rPr>
      <w:b/>
    </w:rPr>
  </w:style>
  <w:style w:type="paragraph" w:styleId="Heading5">
    <w:name w:val="heading 5"/>
    <w:basedOn w:val="Normal"/>
    <w:next w:val="Normal"/>
    <w:qFormat/>
    <w:rsid w:val="00F0520E"/>
    <w:pPr>
      <w:numPr>
        <w:ilvl w:val="4"/>
        <w:numId w:val="15"/>
      </w:numPr>
      <w:tabs>
        <w:tab w:val="left" w:pos="1276"/>
      </w:tabs>
      <w:spacing w:before="60"/>
      <w:outlineLvl w:val="4"/>
    </w:pPr>
    <w:rPr>
      <w:b/>
    </w:rPr>
  </w:style>
  <w:style w:type="paragraph" w:styleId="Heading6">
    <w:name w:val="heading 6"/>
    <w:basedOn w:val="Normal"/>
    <w:next w:val="Normal"/>
    <w:qFormat/>
    <w:rsid w:val="00F0520E"/>
    <w:pPr>
      <w:keepNext/>
      <w:numPr>
        <w:ilvl w:val="5"/>
        <w:numId w:val="15"/>
      </w:numPr>
      <w:spacing w:before="240" w:after="240"/>
      <w:outlineLvl w:val="5"/>
    </w:pPr>
    <w:rPr>
      <w:b/>
    </w:rPr>
  </w:style>
  <w:style w:type="paragraph" w:styleId="Heading7">
    <w:name w:val="heading 7"/>
    <w:basedOn w:val="Normal"/>
    <w:next w:val="Normal"/>
    <w:qFormat/>
    <w:rsid w:val="00F0520E"/>
    <w:pPr>
      <w:keepNext/>
      <w:numPr>
        <w:ilvl w:val="6"/>
        <w:numId w:val="15"/>
      </w:numPr>
      <w:spacing w:before="240" w:after="240"/>
      <w:outlineLvl w:val="6"/>
    </w:pPr>
    <w:rPr>
      <w:b/>
    </w:rPr>
  </w:style>
  <w:style w:type="paragraph" w:styleId="Heading8">
    <w:name w:val="heading 8"/>
    <w:basedOn w:val="Normal"/>
    <w:next w:val="Normal"/>
    <w:qFormat/>
    <w:rsid w:val="00F0520E"/>
    <w:pPr>
      <w:keepNext/>
      <w:numPr>
        <w:ilvl w:val="7"/>
        <w:numId w:val="15"/>
      </w:numPr>
      <w:spacing w:before="240" w:after="240"/>
      <w:outlineLvl w:val="7"/>
    </w:pPr>
    <w:rPr>
      <w:b/>
    </w:rPr>
  </w:style>
  <w:style w:type="paragraph" w:styleId="Heading9">
    <w:name w:val="heading 9"/>
    <w:basedOn w:val="Normal"/>
    <w:next w:val="Normal"/>
    <w:qFormat/>
    <w:rsid w:val="00F0520E"/>
    <w:pPr>
      <w:keepNext/>
      <w:numPr>
        <w:ilvl w:val="8"/>
        <w:numId w:val="15"/>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F0520E"/>
    <w:pPr>
      <w:tabs>
        <w:tab w:val="left" w:pos="284"/>
      </w:tabs>
      <w:ind w:left="284" w:hanging="284"/>
    </w:pPr>
    <w:rPr>
      <w:sz w:val="16"/>
    </w:rPr>
  </w:style>
  <w:style w:type="paragraph" w:styleId="Title">
    <w:name w:val="Title"/>
    <w:basedOn w:val="Normal"/>
    <w:next w:val="Normal"/>
    <w:qFormat/>
    <w:rsid w:val="00F0520E"/>
    <w:pPr>
      <w:keepNext/>
    </w:pPr>
    <w:rPr>
      <w:b/>
      <w:sz w:val="24"/>
    </w:rPr>
  </w:style>
  <w:style w:type="paragraph" w:styleId="TOC1">
    <w:name w:val="toc 1"/>
    <w:basedOn w:val="Normal"/>
    <w:next w:val="Normal"/>
    <w:autoRedefine/>
    <w:rsid w:val="00F0520E"/>
    <w:pPr>
      <w:tabs>
        <w:tab w:val="left" w:leader="dot" w:pos="567"/>
        <w:tab w:val="left" w:pos="7371"/>
      </w:tabs>
      <w:spacing w:before="120"/>
      <w:ind w:left="567" w:hanging="567"/>
    </w:pPr>
    <w:rPr>
      <w:noProof/>
    </w:rPr>
  </w:style>
  <w:style w:type="paragraph" w:styleId="TOC2">
    <w:name w:val="toc 2"/>
    <w:basedOn w:val="Normal"/>
    <w:next w:val="Normal"/>
    <w:autoRedefine/>
    <w:rsid w:val="00F0520E"/>
    <w:pPr>
      <w:tabs>
        <w:tab w:val="left" w:leader="dot" w:pos="1276"/>
        <w:tab w:val="right" w:leader="dot" w:pos="7371"/>
      </w:tabs>
      <w:ind w:left="1276" w:hanging="709"/>
    </w:pPr>
    <w:rPr>
      <w:noProof/>
    </w:rPr>
  </w:style>
  <w:style w:type="paragraph" w:styleId="TOC3">
    <w:name w:val="toc 3"/>
    <w:basedOn w:val="Normal"/>
    <w:next w:val="Normal"/>
    <w:autoRedefine/>
    <w:rsid w:val="00F0520E"/>
    <w:pPr>
      <w:tabs>
        <w:tab w:val="left" w:pos="2127"/>
        <w:tab w:val="right" w:leader="dot" w:pos="7371"/>
      </w:tabs>
      <w:ind w:left="2127" w:hanging="851"/>
    </w:pPr>
    <w:rPr>
      <w:noProof/>
    </w:rPr>
  </w:style>
  <w:style w:type="paragraph" w:styleId="TOC4">
    <w:name w:val="toc 4"/>
    <w:basedOn w:val="Normal"/>
    <w:next w:val="Normal"/>
    <w:autoRedefine/>
    <w:rsid w:val="00F0520E"/>
    <w:pPr>
      <w:tabs>
        <w:tab w:val="left" w:pos="3119"/>
        <w:tab w:val="right" w:leader="dot" w:pos="7371"/>
      </w:tabs>
      <w:ind w:left="3119" w:hanging="992"/>
    </w:pPr>
    <w:rPr>
      <w:noProof/>
    </w:rPr>
  </w:style>
  <w:style w:type="paragraph" w:styleId="TOC5">
    <w:name w:val="toc 5"/>
    <w:basedOn w:val="Normal"/>
    <w:next w:val="Normal"/>
    <w:autoRedefine/>
    <w:rsid w:val="00F0520E"/>
    <w:pPr>
      <w:tabs>
        <w:tab w:val="left" w:pos="4253"/>
        <w:tab w:val="right" w:leader="dot" w:pos="8505"/>
      </w:tabs>
      <w:ind w:left="4253" w:hanging="1134"/>
    </w:pPr>
    <w:rPr>
      <w:noProof/>
    </w:rPr>
  </w:style>
  <w:style w:type="paragraph" w:styleId="TOC6">
    <w:name w:val="toc 6"/>
    <w:basedOn w:val="Normal"/>
    <w:next w:val="Normal"/>
    <w:autoRedefine/>
    <w:rsid w:val="00F0520E"/>
    <w:pPr>
      <w:ind w:left="1200"/>
    </w:pPr>
  </w:style>
  <w:style w:type="paragraph" w:styleId="Header">
    <w:name w:val="header"/>
    <w:basedOn w:val="Normal"/>
    <w:rsid w:val="00F0520E"/>
    <w:pPr>
      <w:tabs>
        <w:tab w:val="right" w:pos="7995"/>
      </w:tabs>
    </w:pPr>
    <w:rPr>
      <w:sz w:val="14"/>
    </w:rPr>
  </w:style>
  <w:style w:type="paragraph" w:styleId="Footer">
    <w:name w:val="footer"/>
    <w:basedOn w:val="Normal"/>
    <w:rsid w:val="00F0520E"/>
    <w:pPr>
      <w:tabs>
        <w:tab w:val="right" w:pos="7995"/>
      </w:tabs>
    </w:pPr>
    <w:rPr>
      <w:sz w:val="14"/>
    </w:rPr>
  </w:style>
  <w:style w:type="paragraph" w:customStyle="1" w:styleId="Reference">
    <w:name w:val="Reference"/>
    <w:basedOn w:val="Normal"/>
    <w:rsid w:val="005E5865"/>
    <w:pPr>
      <w:spacing w:line="240" w:lineRule="exact"/>
    </w:pPr>
    <w:rPr>
      <w:sz w:val="14"/>
      <w:szCs w:val="14"/>
    </w:rPr>
  </w:style>
  <w:style w:type="paragraph" w:styleId="Caption">
    <w:name w:val="caption"/>
    <w:basedOn w:val="Normal"/>
    <w:next w:val="Normal"/>
    <w:qFormat/>
    <w:rsid w:val="00F0520E"/>
    <w:pPr>
      <w:spacing w:before="120" w:after="120"/>
      <w:ind w:left="851" w:hanging="851"/>
    </w:pPr>
    <w:rPr>
      <w:i/>
      <w:szCs w:val="18"/>
    </w:rPr>
  </w:style>
  <w:style w:type="paragraph" w:styleId="TOC9">
    <w:name w:val="toc 9"/>
    <w:basedOn w:val="Normal"/>
    <w:next w:val="Normal"/>
    <w:autoRedefine/>
    <w:rsid w:val="00F0520E"/>
    <w:pPr>
      <w:ind w:left="1920"/>
    </w:pPr>
  </w:style>
  <w:style w:type="character" w:styleId="PageNumber">
    <w:name w:val="page number"/>
    <w:rsid w:val="00F0520E"/>
    <w:rPr>
      <w:rFonts w:ascii="Verdana" w:hAnsi="Verdana"/>
      <w:sz w:val="14"/>
    </w:rPr>
  </w:style>
  <w:style w:type="paragraph" w:styleId="Subtitle">
    <w:name w:val="Subtitle"/>
    <w:basedOn w:val="Normal"/>
    <w:qFormat/>
    <w:rsid w:val="00F0520E"/>
    <w:pPr>
      <w:spacing w:after="60"/>
      <w:jc w:val="center"/>
    </w:pPr>
  </w:style>
  <w:style w:type="character" w:styleId="FootnoteReference">
    <w:name w:val="footnote reference"/>
    <w:rsid w:val="00F0520E"/>
    <w:rPr>
      <w:rFonts w:ascii="Verdana" w:hAnsi="Verdana"/>
      <w:sz w:val="18"/>
      <w:szCs w:val="18"/>
      <w:vertAlign w:val="superscript"/>
    </w:rPr>
  </w:style>
  <w:style w:type="paragraph" w:customStyle="1" w:styleId="Brevstart">
    <w:name w:val="Brevstart"/>
    <w:basedOn w:val="Normal"/>
    <w:rsid w:val="00FF46DD"/>
    <w:pPr>
      <w:tabs>
        <w:tab w:val="left" w:pos="6350"/>
      </w:tabs>
      <w:spacing w:line="280" w:lineRule="exact"/>
      <w:ind w:right="-567"/>
    </w:pPr>
  </w:style>
  <w:style w:type="paragraph" w:customStyle="1" w:styleId="Fedoverskrift">
    <w:name w:val="Fed overskrift"/>
    <w:basedOn w:val="Normal"/>
    <w:next w:val="Normal"/>
    <w:rsid w:val="00F0520E"/>
    <w:pPr>
      <w:keepNext/>
    </w:pPr>
    <w:rPr>
      <w:b/>
    </w:rPr>
  </w:style>
  <w:style w:type="paragraph" w:styleId="EndnoteText">
    <w:name w:val="endnote text"/>
    <w:basedOn w:val="Normal"/>
    <w:rsid w:val="00F0520E"/>
    <w:pPr>
      <w:tabs>
        <w:tab w:val="left" w:pos="284"/>
      </w:tabs>
      <w:ind w:left="284" w:hanging="284"/>
    </w:pPr>
    <w:rPr>
      <w:sz w:val="20"/>
    </w:rPr>
  </w:style>
  <w:style w:type="paragraph" w:styleId="Quote">
    <w:name w:val="Quote"/>
    <w:basedOn w:val="Normal"/>
    <w:next w:val="Normal"/>
    <w:qFormat/>
    <w:rsid w:val="000F1D44"/>
    <w:pPr>
      <w:ind w:left="567" w:right="567"/>
    </w:pPr>
    <w:rPr>
      <w:i/>
    </w:rPr>
  </w:style>
  <w:style w:type="paragraph" w:styleId="ListBullet">
    <w:name w:val="List Bullet"/>
    <w:basedOn w:val="Normal"/>
    <w:autoRedefine/>
    <w:rsid w:val="00F0520E"/>
    <w:pPr>
      <w:numPr>
        <w:numId w:val="6"/>
      </w:numPr>
    </w:pPr>
  </w:style>
  <w:style w:type="numbering" w:customStyle="1" w:styleId="TypografiAutomatisknummerering">
    <w:name w:val="Typografi Automatisk nummerering"/>
    <w:basedOn w:val="NoList"/>
    <w:rsid w:val="00F0520E"/>
    <w:pPr>
      <w:numPr>
        <w:numId w:val="3"/>
      </w:numPr>
    </w:pPr>
  </w:style>
  <w:style w:type="numbering" w:customStyle="1" w:styleId="TypografiPunkttegn">
    <w:name w:val="Typografi Punkttegn"/>
    <w:basedOn w:val="NoList"/>
    <w:rsid w:val="00F0520E"/>
    <w:pPr>
      <w:numPr>
        <w:numId w:val="4"/>
      </w:numPr>
    </w:pPr>
  </w:style>
  <w:style w:type="paragraph" w:customStyle="1" w:styleId="Udryk">
    <w:name w:val="Udryk"/>
    <w:basedOn w:val="Normal"/>
    <w:rsid w:val="00F0520E"/>
    <w:pPr>
      <w:ind w:hanging="567"/>
    </w:pPr>
  </w:style>
  <w:style w:type="paragraph" w:customStyle="1" w:styleId="Udrykopstilling">
    <w:name w:val="Udryk opstilling"/>
    <w:basedOn w:val="Normal"/>
    <w:rsid w:val="00F0520E"/>
    <w:pPr>
      <w:tabs>
        <w:tab w:val="left" w:pos="0"/>
        <w:tab w:val="left" w:pos="284"/>
      </w:tabs>
      <w:ind w:left="284" w:hanging="851"/>
    </w:pPr>
  </w:style>
  <w:style w:type="numbering" w:customStyle="1" w:styleId="Ref-liste">
    <w:name w:val="Ref-liste"/>
    <w:rsid w:val="00F0520E"/>
    <w:pPr>
      <w:numPr>
        <w:numId w:val="2"/>
      </w:numPr>
    </w:pPr>
  </w:style>
  <w:style w:type="paragraph" w:customStyle="1" w:styleId="Modtager">
    <w:name w:val="Modtager"/>
    <w:basedOn w:val="Normal"/>
    <w:rsid w:val="00F0520E"/>
  </w:style>
  <w:style w:type="character" w:styleId="Hyperlink">
    <w:name w:val="Hyperlink"/>
    <w:rsid w:val="00F0520E"/>
    <w:rPr>
      <w:color w:val="0000FF"/>
      <w:u w:val="single"/>
    </w:rPr>
  </w:style>
  <w:style w:type="paragraph" w:customStyle="1" w:styleId="Marginnote">
    <w:name w:val="Marginnote"/>
    <w:basedOn w:val="Normal"/>
    <w:rsid w:val="00F0520E"/>
    <w:pPr>
      <w:suppressAutoHyphens/>
    </w:pPr>
    <w:rPr>
      <w:b/>
      <w:sz w:val="15"/>
      <w:szCs w:val="15"/>
    </w:rPr>
  </w:style>
  <w:style w:type="table" w:styleId="TableGrid">
    <w:name w:val="Table Grid"/>
    <w:basedOn w:val="TableNormal"/>
    <w:rsid w:val="00F0520E"/>
    <w:pPr>
      <w:spacing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F0520E"/>
    <w:pPr>
      <w:keepLines/>
      <w:numPr>
        <w:numId w:val="0"/>
      </w:numPr>
      <w:tabs>
        <w:tab w:val="clear" w:pos="567"/>
      </w:tabs>
      <w:spacing w:before="480" w:line="276" w:lineRule="auto"/>
      <w:outlineLvl w:val="9"/>
    </w:pPr>
    <w:rPr>
      <w:rFonts w:asciiTheme="majorHAnsi" w:eastAsiaTheme="majorEastAsia" w:hAnsiTheme="majorHAnsi" w:cstheme="majorBidi"/>
      <w:bCs/>
      <w:color w:val="006768" w:themeColor="accent1" w:themeShade="BF"/>
      <w:sz w:val="28"/>
      <w:szCs w:val="28"/>
    </w:rPr>
  </w:style>
  <w:style w:type="paragraph" w:customStyle="1" w:styleId="Overskrift0">
    <w:name w:val="Overskrift 0"/>
    <w:basedOn w:val="Title"/>
    <w:next w:val="Normal"/>
    <w:qFormat/>
    <w:rsid w:val="000F1D44"/>
    <w:rPr>
      <w:b w:val="0"/>
      <w:sz w:val="50"/>
      <w:szCs w:val="50"/>
      <w:lang w:val="en-GB"/>
    </w:rPr>
  </w:style>
  <w:style w:type="paragraph" w:styleId="BodyText">
    <w:name w:val="Body Text"/>
    <w:basedOn w:val="Normal"/>
    <w:rsid w:val="00F0520E"/>
    <w:pPr>
      <w:spacing w:after="120"/>
    </w:pPr>
  </w:style>
  <w:style w:type="character" w:styleId="EndnoteReference">
    <w:name w:val="endnote reference"/>
    <w:rsid w:val="00F0520E"/>
    <w:rPr>
      <w:vertAlign w:val="superscript"/>
    </w:rPr>
  </w:style>
  <w:style w:type="paragraph" w:customStyle="1" w:styleId="Normal-ref">
    <w:name w:val="Normal - ref"/>
    <w:basedOn w:val="Normal"/>
    <w:rsid w:val="005E5865"/>
    <w:rPr>
      <w:spacing w:val="10"/>
      <w:sz w:val="14"/>
      <w:szCs w:val="14"/>
      <w:lang w:eastAsia="en-US"/>
    </w:rPr>
  </w:style>
  <w:style w:type="paragraph" w:customStyle="1" w:styleId="Normal-Dato">
    <w:name w:val="Normal - Dato"/>
    <w:basedOn w:val="Normal-ref"/>
    <w:rsid w:val="005E5865"/>
    <w:rPr>
      <w:sz w:val="13"/>
      <w:szCs w:val="13"/>
    </w:rPr>
  </w:style>
  <w:style w:type="character" w:styleId="PlaceholderText">
    <w:name w:val="Placeholder Text"/>
    <w:basedOn w:val="DefaultParagraphFont"/>
    <w:uiPriority w:val="99"/>
    <w:semiHidden/>
    <w:rsid w:val="00F0520E"/>
    <w:rPr>
      <w:color w:val="808080"/>
    </w:rPr>
  </w:style>
  <w:style w:type="paragraph" w:styleId="BalloonText">
    <w:name w:val="Balloon Text"/>
    <w:basedOn w:val="Normal"/>
    <w:link w:val="BalloonTextChar"/>
    <w:rsid w:val="00F0520E"/>
    <w:rPr>
      <w:rFonts w:ascii="Tahoma" w:hAnsi="Tahoma" w:cs="Tahoma"/>
      <w:sz w:val="16"/>
      <w:szCs w:val="16"/>
    </w:rPr>
  </w:style>
  <w:style w:type="character" w:customStyle="1" w:styleId="BalloonTextChar">
    <w:name w:val="Balloon Text Char"/>
    <w:basedOn w:val="DefaultParagraphFont"/>
    <w:link w:val="BalloonText"/>
    <w:rsid w:val="00F0520E"/>
    <w:rPr>
      <w:rFonts w:ascii="Tahoma" w:hAnsi="Tahoma" w:cs="Tahoma"/>
      <w:sz w:val="16"/>
      <w:szCs w:val="16"/>
    </w:rPr>
  </w:style>
  <w:style w:type="paragraph" w:styleId="ListParagraph">
    <w:name w:val="List Paragraph"/>
    <w:basedOn w:val="Normal"/>
    <w:uiPriority w:val="34"/>
    <w:qFormat/>
    <w:rsid w:val="00F860EA"/>
    <w:pPr>
      <w:ind w:left="720"/>
      <w:contextualSpacing/>
    </w:pPr>
  </w:style>
  <w:style w:type="character" w:styleId="CommentReference">
    <w:name w:val="annotation reference"/>
    <w:basedOn w:val="DefaultParagraphFont"/>
    <w:rsid w:val="00BC1C53"/>
    <w:rPr>
      <w:sz w:val="16"/>
      <w:szCs w:val="16"/>
    </w:rPr>
  </w:style>
  <w:style w:type="paragraph" w:styleId="CommentText">
    <w:name w:val="annotation text"/>
    <w:basedOn w:val="Normal"/>
    <w:link w:val="CommentTextChar"/>
    <w:rsid w:val="00BC1C53"/>
    <w:rPr>
      <w:sz w:val="20"/>
    </w:rPr>
  </w:style>
  <w:style w:type="character" w:customStyle="1" w:styleId="CommentTextChar">
    <w:name w:val="Comment Text Char"/>
    <w:basedOn w:val="DefaultParagraphFont"/>
    <w:link w:val="CommentText"/>
    <w:rsid w:val="00BC1C53"/>
    <w:rPr>
      <w:rFonts w:ascii="Verdana" w:hAnsi="Verdana"/>
    </w:rPr>
  </w:style>
  <w:style w:type="paragraph" w:styleId="CommentSubject">
    <w:name w:val="annotation subject"/>
    <w:basedOn w:val="CommentText"/>
    <w:next w:val="CommentText"/>
    <w:link w:val="CommentSubjectChar"/>
    <w:rsid w:val="00BC1C53"/>
    <w:rPr>
      <w:b/>
      <w:bCs/>
    </w:rPr>
  </w:style>
  <w:style w:type="character" w:customStyle="1" w:styleId="CommentSubjectChar">
    <w:name w:val="Comment Subject Char"/>
    <w:basedOn w:val="CommentTextChar"/>
    <w:link w:val="CommentSubject"/>
    <w:rsid w:val="00BC1C53"/>
    <w:rPr>
      <w:rFonts w:ascii="Verdana" w:hAnsi="Verdana"/>
      <w:b/>
      <w:bCs/>
    </w:rPr>
  </w:style>
  <w:style w:type="paragraph" w:styleId="Revision">
    <w:name w:val="Revision"/>
    <w:hidden/>
    <w:uiPriority w:val="99"/>
    <w:semiHidden/>
    <w:rsid w:val="00317896"/>
    <w:rPr>
      <w:rFonts w:ascii="Verdana" w:hAnsi="Verdana"/>
      <w:sz w:val="18"/>
    </w:rPr>
  </w:style>
  <w:style w:type="table" w:styleId="LightList-Accent2">
    <w:name w:val="Light List Accent 2"/>
    <w:basedOn w:val="TableNormal"/>
    <w:uiPriority w:val="61"/>
    <w:rsid w:val="00446ED2"/>
    <w:tblPr>
      <w:tblStyleRowBandSize w:val="1"/>
      <w:tblStyleColBandSize w:val="1"/>
      <w:tblInd w:w="0" w:type="dxa"/>
      <w:tblBorders>
        <w:top w:val="single" w:sz="8" w:space="0" w:color="09505D" w:themeColor="accent2"/>
        <w:left w:val="single" w:sz="8" w:space="0" w:color="09505D" w:themeColor="accent2"/>
        <w:bottom w:val="single" w:sz="8" w:space="0" w:color="09505D" w:themeColor="accent2"/>
        <w:right w:val="single" w:sz="8" w:space="0" w:color="09505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9505D" w:themeFill="accent2"/>
      </w:tcPr>
    </w:tblStylePr>
    <w:tblStylePr w:type="lastRow">
      <w:pPr>
        <w:spacing w:before="0" w:after="0" w:line="240" w:lineRule="auto"/>
      </w:pPr>
      <w:rPr>
        <w:b/>
        <w:bCs/>
      </w:rPr>
      <w:tblPr/>
      <w:tcPr>
        <w:tcBorders>
          <w:top w:val="double" w:sz="6" w:space="0" w:color="09505D" w:themeColor="accent2"/>
          <w:left w:val="single" w:sz="8" w:space="0" w:color="09505D" w:themeColor="accent2"/>
          <w:bottom w:val="single" w:sz="8" w:space="0" w:color="09505D" w:themeColor="accent2"/>
          <w:right w:val="single" w:sz="8" w:space="0" w:color="09505D" w:themeColor="accent2"/>
        </w:tcBorders>
      </w:tcPr>
    </w:tblStylePr>
    <w:tblStylePr w:type="firstCol">
      <w:rPr>
        <w:b/>
        <w:bCs/>
      </w:rPr>
    </w:tblStylePr>
    <w:tblStylePr w:type="lastCol">
      <w:rPr>
        <w:b/>
        <w:bCs/>
      </w:rPr>
    </w:tblStylePr>
    <w:tblStylePr w:type="band1Vert">
      <w:tblPr/>
      <w:tcPr>
        <w:tcBorders>
          <w:top w:val="single" w:sz="8" w:space="0" w:color="09505D" w:themeColor="accent2"/>
          <w:left w:val="single" w:sz="8" w:space="0" w:color="09505D" w:themeColor="accent2"/>
          <w:bottom w:val="single" w:sz="8" w:space="0" w:color="09505D" w:themeColor="accent2"/>
          <w:right w:val="single" w:sz="8" w:space="0" w:color="09505D" w:themeColor="accent2"/>
        </w:tcBorders>
      </w:tcPr>
    </w:tblStylePr>
    <w:tblStylePr w:type="band1Horz">
      <w:tblPr/>
      <w:tcPr>
        <w:tcBorders>
          <w:top w:val="single" w:sz="8" w:space="0" w:color="09505D" w:themeColor="accent2"/>
          <w:left w:val="single" w:sz="8" w:space="0" w:color="09505D" w:themeColor="accent2"/>
          <w:bottom w:val="single" w:sz="8" w:space="0" w:color="09505D" w:themeColor="accent2"/>
          <w:right w:val="single" w:sz="8" w:space="0" w:color="09505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122">
      <w:bodyDiv w:val="1"/>
      <w:marLeft w:val="0"/>
      <w:marRight w:val="0"/>
      <w:marTop w:val="0"/>
      <w:marBottom w:val="0"/>
      <w:divBdr>
        <w:top w:val="none" w:sz="0" w:space="0" w:color="auto"/>
        <w:left w:val="none" w:sz="0" w:space="0" w:color="auto"/>
        <w:bottom w:val="none" w:sz="0" w:space="0" w:color="auto"/>
        <w:right w:val="none" w:sz="0" w:space="0" w:color="auto"/>
      </w:divBdr>
    </w:div>
    <w:div w:id="1107507290">
      <w:bodyDiv w:val="1"/>
      <w:marLeft w:val="0"/>
      <w:marRight w:val="0"/>
      <w:marTop w:val="0"/>
      <w:marBottom w:val="0"/>
      <w:divBdr>
        <w:top w:val="none" w:sz="0" w:space="0" w:color="auto"/>
        <w:left w:val="none" w:sz="0" w:space="0" w:color="auto"/>
        <w:bottom w:val="none" w:sz="0" w:space="0" w:color="auto"/>
        <w:right w:val="none" w:sz="0" w:space="0" w:color="auto"/>
      </w:divBdr>
    </w:div>
    <w:div w:id="123085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comments" Target="comments.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elt"/>
          <w:gallery w:val="placeholder"/>
        </w:category>
        <w:types>
          <w:type w:val="bbPlcHdr"/>
        </w:types>
        <w:behaviors>
          <w:behavior w:val="content"/>
        </w:behaviors>
        <w:guid w:val="{34C540E0-6055-4061-87EA-2C926E3D9D43}"/>
      </w:docPartPr>
      <w:docPartBody>
        <w:p w14:paraId="07079775" w14:textId="77777777" w:rsidR="0032588B" w:rsidRDefault="0032588B">
          <w:r w:rsidRPr="00D40E57">
            <w:rPr>
              <w:rStyle w:val="PlaceholderText"/>
            </w:rPr>
            <w:t>Klik her for at angive tekst.</w:t>
          </w:r>
        </w:p>
      </w:docPartBody>
    </w:docPart>
    <w:docPart>
      <w:docPartPr>
        <w:name w:val="DefaultPlaceholder_1082065160"/>
        <w:category>
          <w:name w:val="Generelt"/>
          <w:gallery w:val="placeholder"/>
        </w:category>
        <w:types>
          <w:type w:val="bbPlcHdr"/>
        </w:types>
        <w:behaviors>
          <w:behavior w:val="content"/>
        </w:behaviors>
        <w:guid w:val="{33BD60CC-D16A-4DBD-908E-0198773DA0BE}"/>
      </w:docPartPr>
      <w:docPartBody>
        <w:p w14:paraId="07079776" w14:textId="77777777" w:rsidR="0032588B" w:rsidRDefault="0032588B">
          <w:r w:rsidRPr="00D40E57">
            <w:rPr>
              <w:rStyle w:val="PlaceholderText"/>
            </w:rPr>
            <w:t>Klik her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8B"/>
    <w:rsid w:val="00150ACE"/>
    <w:rsid w:val="001669BD"/>
    <w:rsid w:val="0032588B"/>
    <w:rsid w:val="003A0B02"/>
    <w:rsid w:val="004C202F"/>
    <w:rsid w:val="00597923"/>
    <w:rsid w:val="00767EB7"/>
    <w:rsid w:val="009231E8"/>
    <w:rsid w:val="00B85206"/>
    <w:rsid w:val="00C3473D"/>
    <w:rsid w:val="00E16F7E"/>
    <w:rsid w:val="00FB4C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707977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8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88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8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8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Energinet">
      <a:dk1>
        <a:srgbClr val="000000"/>
      </a:dk1>
      <a:lt1>
        <a:srgbClr val="FFFFFF"/>
      </a:lt1>
      <a:dk2>
        <a:srgbClr val="A0C1C2"/>
      </a:dk2>
      <a:lt2>
        <a:srgbClr val="A0CD92"/>
      </a:lt2>
      <a:accent1>
        <a:srgbClr val="008A8B"/>
      </a:accent1>
      <a:accent2>
        <a:srgbClr val="09505D"/>
      </a:accent2>
      <a:accent3>
        <a:srgbClr val="FFD324"/>
      </a:accent3>
      <a:accent4>
        <a:srgbClr val="83CCD8"/>
      </a:accent4>
      <a:accent5>
        <a:srgbClr val="10AE8C"/>
      </a:accent5>
      <a:accent6>
        <a:srgbClr val="00A7BD"/>
      </a:accent6>
      <a:hlink>
        <a:srgbClr val="0FAD8B"/>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bs:GrowBusinessDocument xmlns:gbs="http://www.software-innovation.no/growBusinessDocument" gbs:officeVersion="2007" gbs:sourceId="2169730" gbs:entity="Document" gbs:templateDesignerVersion="3.1 F">
  <gbs:DocumentDate gbs:loadFromGrowBusiness="OnProduce" gbs:saveInGrowBusiness="False" gbs:connected="true" gbs:recno="" gbs:entity="" gbs:datatype="date" gbs:key="10000">2018-08-16T00:00:00</gbs:DocumentDate>
  <gbs:OurRef.Initials gbs:loadFromGrowBusiness="OnProduce" gbs:saveInGrowBusiness="False" gbs:connected="true" gbs:recno="" gbs:entity="" gbs:datatype="string" gbs:key="10001">MPI</gbs:OurRef.Initials>
  <gbs:OurRef.ToCreatedBy.ToContact.Initials gbs:loadFromGrowBusiness="OnProduce" gbs:saveInGrowBusiness="False" gbs:connected="true" gbs:recno="" gbs:entity="" gbs:datatype="string" gbs:key="10002">
  </gbs:OurRef.ToCreatedBy.ToContact.Initials>
  <gbs:Title gbs:loadFromGrowBusiness="OnProduce" gbs:saveInGrowBusiness="False" gbs:connected="true" gbs:recno="" gbs:entity="" gbs:datatype="string" gbs:key="10003">CCR Hansa CACM CCM – RfA and the proposed changes</gbs:Title>
  <gbs:DocumentNumber gbs:loadFromGrowBusiness="OnProduce" gbs:saveInGrowBusiness="False" gbs:connected="true" gbs:recno="" gbs:entity="" gbs:datatype="string" gbs:key="10004">15/01304-3</gbs:DocumentNumber>
  <gbs:DocumentNumber gbs:loadFromGrowBusiness="OnProduce" gbs:saveInGrowBusiness="False" gbs:connected="true" gbs:recno="" gbs:entity="" gbs:datatype="string" gbs:key="10005">15/01304-3</gbs:DocumentNumber>
</gbs:GrowBusinessDocument>
</file>

<file path=customXml/item3.xml><?xml version="1.0" encoding="utf-8"?>
<ct:contentTypeSchema xmlns:ct="http://schemas.microsoft.com/office/2006/metadata/contentType" xmlns:ma="http://schemas.microsoft.com/office/2006/metadata/properties/metaAttributes" ct:_="" ma:_="" ma:contentTypeName="Document" ma:contentTypeID="0x01010059DDFD41AEF010449D0D055600B60DC5" ma:contentTypeVersion="1" ma:contentTypeDescription="Create a new document." ma:contentTypeScope="" ma:versionID="ef287326ae33b33fea4a2afc557ee89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30A9-C782-40DC-B791-9E7A72C2C5D4}"/>
</file>

<file path=customXml/itemProps2.xml><?xml version="1.0" encoding="utf-8"?>
<ds:datastoreItem xmlns:ds="http://schemas.openxmlformats.org/officeDocument/2006/customXml" ds:itemID="{2B565C19-A087-4BCC-ADD8-CB71BC994CA6}"/>
</file>

<file path=customXml/itemProps3.xml><?xml version="1.0" encoding="utf-8"?>
<ds:datastoreItem xmlns:ds="http://schemas.openxmlformats.org/officeDocument/2006/customXml" ds:itemID="{59554DAB-4200-4219-AF91-C318B9D3D25F}"/>
</file>

<file path=customXml/itemProps4.xml><?xml version="1.0" encoding="utf-8"?>
<ds:datastoreItem xmlns:ds="http://schemas.openxmlformats.org/officeDocument/2006/customXml" ds:itemID="{5B0C72AC-CB34-4763-8223-05EC58AC13F5}"/>
</file>

<file path=customXml/itemProps5.xml><?xml version="1.0" encoding="utf-8"?>
<ds:datastoreItem xmlns:ds="http://schemas.openxmlformats.org/officeDocument/2006/customXml" ds:itemID="{3F1228A1-5D3A-4BBC-BC33-DD0045E2D292}"/>
</file>

<file path=docProps/app.xml><?xml version="1.0" encoding="utf-8"?>
<Properties xmlns="http://schemas.openxmlformats.org/officeDocument/2006/extended-properties" xmlns:vt="http://schemas.openxmlformats.org/officeDocument/2006/docPropsVTypes">
  <Template>Normal</Template>
  <TotalTime>70</TotalTime>
  <Pages>7</Pages>
  <Words>2542</Words>
  <Characters>12842</Characters>
  <Application>Microsoft Office Word</Application>
  <DocSecurity>0</DocSecurity>
  <Lines>107</Lines>
  <Paragraphs>30</Paragraphs>
  <ScaleCrop>false</ScaleCrop>
  <HeadingPairs>
    <vt:vector size="10" baseType="variant">
      <vt:variant>
        <vt:lpstr>Titel</vt:lpstr>
      </vt:variant>
      <vt:variant>
        <vt:i4>1</vt:i4>
      </vt:variant>
      <vt:variant>
        <vt:lpstr>Title</vt:lpstr>
      </vt:variant>
      <vt:variant>
        <vt:i4>1</vt:i4>
      </vt:variant>
      <vt:variant>
        <vt:lpstr>Tytuł</vt:lpstr>
      </vt:variant>
      <vt:variant>
        <vt:i4>1</vt:i4>
      </vt:variant>
      <vt:variant>
        <vt:lpstr>Tittel</vt:lpstr>
      </vt:variant>
      <vt:variant>
        <vt:i4>1</vt:i4>
      </vt:variant>
      <vt:variant>
        <vt:lpstr>Rubrik</vt:lpstr>
      </vt:variant>
      <vt:variant>
        <vt:i4>1</vt:i4>
      </vt:variant>
    </vt:vector>
  </HeadingPairs>
  <TitlesOfParts>
    <vt:vector size="5" baseType="lpstr">
      <vt:lpstr>Notat</vt:lpstr>
      <vt:lpstr>Notat</vt:lpstr>
      <vt:lpstr>Notat</vt:lpstr>
      <vt:lpstr>Notat</vt:lpstr>
      <vt:lpstr>Notat</vt:lpstr>
    </vt:vector>
  </TitlesOfParts>
  <Company>Energinet</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Morten Pindstrup</dc:creator>
  <cp:lastModifiedBy>Linette Linnemann Nielsen</cp:lastModifiedBy>
  <cp:revision>7</cp:revision>
  <cp:lastPrinted>2005-09-01T11:53:00Z</cp:lastPrinted>
  <dcterms:created xsi:type="dcterms:W3CDTF">2018-08-16T16:51:00Z</dcterms:created>
  <dcterms:modified xsi:type="dcterms:W3CDTF">2018-08-23T09:15:00Z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\\FS16\docprod\templates\2010-EN_Notat.dotm</vt:lpwstr>
  </property>
  <property fmtid="{D5CDD505-2E9C-101B-9397-08002B2CF9AE}" pid="3" name="filePathOneNote">
    <vt:lpwstr>\\CN216\360users\onenote\energinet\mpi\</vt:lpwstr>
  </property>
  <property fmtid="{D5CDD505-2E9C-101B-9397-08002B2CF9AE}" pid="4" name="comment">
    <vt:lpwstr>ToR - WG Hansa</vt:lpwstr>
  </property>
  <property fmtid="{D5CDD505-2E9C-101B-9397-08002B2CF9AE}" pid="5" name="module">
    <vt:lpwstr>Document</vt:lpwstr>
  </property>
  <property fmtid="{D5CDD505-2E9C-101B-9397-08002B2CF9AE}" pid="6" name="customParams">
    <vt:lpwstr>
    </vt:lpwstr>
  </property>
  <property fmtid="{D5CDD505-2E9C-101B-9397-08002B2CF9AE}" pid="7" name="server">
    <vt:lpwstr>esdh.si.energinet.local</vt:lpwstr>
  </property>
  <property fmtid="{D5CDD505-2E9C-101B-9397-08002B2CF9AE}" pid="8" name="sourceId">
    <vt:lpwstr>
    </vt:lpwstr>
  </property>
  <property fmtid="{D5CDD505-2E9C-101B-9397-08002B2CF9AE}" pid="9" name="docId">
    <vt:lpwstr>2169730</vt:lpwstr>
  </property>
  <property fmtid="{D5CDD505-2E9C-101B-9397-08002B2CF9AE}" pid="10" name="verId">
    <vt:lpwstr>2146200</vt:lpwstr>
  </property>
  <property fmtid="{D5CDD505-2E9C-101B-9397-08002B2CF9AE}" pid="11" name="templateId">
    <vt:lpwstr>
    </vt:lpwstr>
  </property>
  <property fmtid="{D5CDD505-2E9C-101B-9397-08002B2CF9AE}" pid="12" name="fileId">
    <vt:lpwstr>2947196</vt:lpwstr>
  </property>
  <property fmtid="{D5CDD505-2E9C-101B-9397-08002B2CF9AE}" pid="13" name="filePath">
    <vt:lpwstr>\\localhost@80\PersonalLibraries\energinet\lin\viewed files\</vt:lpwstr>
  </property>
  <property fmtid="{D5CDD505-2E9C-101B-9397-08002B2CF9AE}" pid="14" name="fileName">
    <vt:lpwstr>15-01304-3 ToR - WG Hansa 2947196_7_0.DOCX</vt:lpwstr>
  </property>
  <property fmtid="{D5CDD505-2E9C-101B-9397-08002B2CF9AE}" pid="15" name="createdBy">
    <vt:lpwstr>Morten Pindstrup</vt:lpwstr>
  </property>
  <property fmtid="{D5CDD505-2E9C-101B-9397-08002B2CF9AE}" pid="16" name="modifiedBy">
    <vt:lpwstr>Morten Pindstrup</vt:lpwstr>
  </property>
  <property fmtid="{D5CDD505-2E9C-101B-9397-08002B2CF9AE}" pid="17" name="serverName">
    <vt:lpwstr>esdh.si.energinet.local</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2146200</vt:lpwstr>
  </property>
  <property fmtid="{D5CDD505-2E9C-101B-9397-08002B2CF9AE}" pid="22" name="Operation">
    <vt:lpwstr>OpenFile</vt:lpwstr>
  </property>
  <property fmtid="{D5CDD505-2E9C-101B-9397-08002B2CF9AE}" pid="23" name="ContentTypeId">
    <vt:lpwstr>0x01010059DDFD41AEF010449D0D055600B60DC5</vt:lpwstr>
  </property>
  <property fmtid="{D5CDD505-2E9C-101B-9397-08002B2CF9AE}" pid="24" name="ProjectRecno">
    <vt:lpwstr>202026</vt:lpwstr>
  </property>
  <property fmtid="{D5CDD505-2E9C-101B-9397-08002B2CF9AE}" pid="25" name="BackOfficeType">
    <vt:lpwstr/>
  </property>
  <property fmtid="{D5CDD505-2E9C-101B-9397-08002B2CF9AE}" pid="26" name="Addo_DocID">
    <vt:lpwstr>ea149437-4901-4da8-92a8-4f967f8c476d</vt:lpwstr>
  </property>
</Properties>
</file>