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AF" w:rsidRPr="00B61FEB" w:rsidRDefault="00F15EAF" w:rsidP="00AF3E72">
      <w:pPr>
        <w:pStyle w:val="Naslov1"/>
        <w:spacing w:line="360" w:lineRule="auto"/>
        <w:rPr>
          <w:lang w:val="en-US"/>
        </w:rPr>
      </w:pPr>
      <w:bookmarkStart w:id="0" w:name="_GoBack"/>
      <w:r w:rsidRPr="00B61FEB">
        <w:rPr>
          <w:lang w:val="en-US"/>
        </w:rPr>
        <w:t xml:space="preserve">Coordination process with </w:t>
      </w:r>
      <w:r>
        <w:rPr>
          <w:lang w:val="en-US"/>
        </w:rPr>
        <w:t>adjacent</w:t>
      </w:r>
      <w:r w:rsidRPr="00B61FEB">
        <w:rPr>
          <w:lang w:val="en-US"/>
        </w:rPr>
        <w:t xml:space="preserve"> TSOs regarding setting of MW boundaries</w:t>
      </w:r>
      <w:r w:rsidR="000F1998">
        <w:rPr>
          <w:lang w:val="en-US"/>
        </w:rPr>
        <w:t xml:space="preserve"> for PGMs</w:t>
      </w:r>
    </w:p>
    <w:p w:rsidR="00F15EAF" w:rsidRPr="00B61FEB" w:rsidRDefault="00F15EAF" w:rsidP="00AF3E72">
      <w:pPr>
        <w:spacing w:line="360" w:lineRule="auto"/>
        <w:rPr>
          <w:lang w:val="en-US"/>
        </w:rPr>
      </w:pPr>
    </w:p>
    <w:p w:rsidR="00290BEE" w:rsidRPr="00F15EAF" w:rsidRDefault="00F15EAF" w:rsidP="00AF3E72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According to NC </w:t>
      </w:r>
      <w:proofErr w:type="spellStart"/>
      <w:r>
        <w:rPr>
          <w:lang w:val="en-US"/>
        </w:rPr>
        <w:t>RfG</w:t>
      </w:r>
      <w:proofErr w:type="spellEnd"/>
      <w:r>
        <w:rPr>
          <w:lang w:val="en-US"/>
        </w:rPr>
        <w:t>, article 5, paragraph 3 (</w:t>
      </w:r>
      <w:r w:rsidRPr="00F15EAF">
        <w:rPr>
          <w:lang w:val="en-US"/>
        </w:rPr>
        <w:t>in forming proposals for maximum capacity thresholds for types B, C and D power</w:t>
      </w:r>
      <w:r w:rsidR="00AF3E72">
        <w:rPr>
          <w:lang w:val="en-US"/>
        </w:rPr>
        <w:t xml:space="preserve"> </w:t>
      </w:r>
      <w:r w:rsidRPr="00F15EAF">
        <w:rPr>
          <w:lang w:val="en-US"/>
        </w:rPr>
        <w:t>generating modules</w:t>
      </w:r>
      <w:r>
        <w:rPr>
          <w:lang w:val="en-US"/>
        </w:rPr>
        <w:t>,</w:t>
      </w:r>
      <w:r w:rsidRPr="00F15EAF">
        <w:rPr>
          <w:lang w:val="en-US"/>
        </w:rPr>
        <w:t xml:space="preserve"> the relevant TSO shall coordinate with adjacent TSOs</w:t>
      </w:r>
      <w:r>
        <w:rPr>
          <w:lang w:val="en-US"/>
        </w:rPr>
        <w:t>) ELES</w:t>
      </w:r>
      <w:r w:rsidR="000F1998">
        <w:rPr>
          <w:lang w:val="en-US"/>
        </w:rPr>
        <w:t xml:space="preserve"> has</w:t>
      </w:r>
      <w:r>
        <w:rPr>
          <w:lang w:val="en-US"/>
        </w:rPr>
        <w:t xml:space="preserve"> coordinate</w:t>
      </w:r>
      <w:r w:rsidR="000F1998">
        <w:rPr>
          <w:lang w:val="en-US"/>
        </w:rPr>
        <w:t>d</w:t>
      </w:r>
      <w:r>
        <w:rPr>
          <w:lang w:val="en-US"/>
        </w:rPr>
        <w:t xml:space="preserve"> </w:t>
      </w:r>
      <w:r w:rsidR="000F1998">
        <w:rPr>
          <w:lang w:val="en-US"/>
        </w:rPr>
        <w:t>values</w:t>
      </w:r>
      <w:r>
        <w:rPr>
          <w:lang w:val="en-US"/>
        </w:rPr>
        <w:t xml:space="preserve"> of MW boundaries proposed for public consultation </w:t>
      </w:r>
      <w:r w:rsidRPr="00F15EAF">
        <w:rPr>
          <w:lang w:val="en-US"/>
        </w:rPr>
        <w:t>with adjacent TSOs</w:t>
      </w:r>
      <w:r>
        <w:rPr>
          <w:lang w:val="en-US"/>
        </w:rPr>
        <w:t xml:space="preserve"> (APG, HOPS, TERNA) in December 2016. Coordination was in form of Email exchange. It was </w:t>
      </w:r>
      <w:r w:rsidRPr="00F15EAF">
        <w:rPr>
          <w:lang w:val="en-US"/>
        </w:rPr>
        <w:t>consider by adjacent TSOs</w:t>
      </w:r>
      <w:r>
        <w:rPr>
          <w:lang w:val="en-US"/>
        </w:rPr>
        <w:t xml:space="preserve">, that there was no need for </w:t>
      </w:r>
      <w:r w:rsidR="000F1998">
        <w:rPr>
          <w:lang w:val="en-US"/>
        </w:rPr>
        <w:t xml:space="preserve">further </w:t>
      </w:r>
      <w:r w:rsidRPr="00F15EAF">
        <w:rPr>
          <w:lang w:val="en-US"/>
        </w:rPr>
        <w:t>discussion</w:t>
      </w:r>
      <w:r w:rsidR="000F1998">
        <w:rPr>
          <w:lang w:val="en-US"/>
        </w:rPr>
        <w:t>s</w:t>
      </w:r>
      <w:r w:rsidRPr="00F15EAF">
        <w:rPr>
          <w:lang w:val="en-US"/>
        </w:rPr>
        <w:t xml:space="preserve"> in details by phone</w:t>
      </w:r>
      <w:r w:rsidR="00AF3E72">
        <w:rPr>
          <w:lang w:val="en-US"/>
        </w:rPr>
        <w:t>,</w:t>
      </w:r>
      <w:r w:rsidRPr="00F15EAF">
        <w:rPr>
          <w:lang w:val="en-US"/>
        </w:rPr>
        <w:t xml:space="preserve"> physical meeting</w:t>
      </w:r>
      <w:r w:rsidR="000F1998">
        <w:rPr>
          <w:lang w:val="en-US"/>
        </w:rPr>
        <w:t>s</w:t>
      </w:r>
      <w:r w:rsidRPr="00F15EAF">
        <w:rPr>
          <w:lang w:val="en-US"/>
        </w:rPr>
        <w:t xml:space="preserve"> </w:t>
      </w:r>
      <w:r w:rsidR="000F1998">
        <w:rPr>
          <w:lang w:val="en-US"/>
        </w:rPr>
        <w:t>nor any objections/comments were received on the proposed values</w:t>
      </w:r>
      <w:r w:rsidRPr="00F15EAF">
        <w:rPr>
          <w:lang w:val="en-US"/>
        </w:rPr>
        <w:t>.</w:t>
      </w:r>
      <w:bookmarkEnd w:id="0"/>
    </w:p>
    <w:sectPr w:rsidR="00290BEE" w:rsidRPr="00F1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-Regu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AF"/>
    <w:rsid w:val="000F1998"/>
    <w:rsid w:val="00290BEE"/>
    <w:rsid w:val="00AF3E72"/>
    <w:rsid w:val="00F1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07B97-EF67-4898-9154-D442E3C6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ČEPS Arial"/>
    <w:qFormat/>
    <w:rsid w:val="00F15EAF"/>
    <w:pPr>
      <w:spacing w:after="0" w:line="240" w:lineRule="auto"/>
    </w:pPr>
    <w:rPr>
      <w:rFonts w:ascii="Arial" w:hAnsi="Arial" w:cs="Times New Roman"/>
      <w:szCs w:val="24"/>
      <w:lang w:val="cs-CZ" w:bidi="en-US"/>
    </w:rPr>
  </w:style>
  <w:style w:type="paragraph" w:styleId="Naslov1">
    <w:name w:val="heading 1"/>
    <w:aliases w:val="ČEPS nadpis 1 úrovně"/>
    <w:basedOn w:val="Navaden"/>
    <w:next w:val="Navaden"/>
    <w:link w:val="Naslov1Znak"/>
    <w:uiPriority w:val="9"/>
    <w:qFormat/>
    <w:rsid w:val="00F15EAF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ČEPS nadpis 1 úrovně Znak"/>
    <w:basedOn w:val="Privzetapisavaodstavka"/>
    <w:link w:val="Naslov1"/>
    <w:uiPriority w:val="9"/>
    <w:rsid w:val="00F15EAF"/>
    <w:rPr>
      <w:rFonts w:ascii="Arial" w:eastAsiaTheme="majorEastAsia" w:hAnsi="Arial" w:cstheme="majorBidi"/>
      <w:b/>
      <w:bCs/>
      <w:kern w:val="32"/>
      <w:sz w:val="32"/>
      <w:szCs w:val="32"/>
      <w:lang w:val="cs-CZ" w:bidi="en-US"/>
    </w:rPr>
  </w:style>
  <w:style w:type="character" w:customStyle="1" w:styleId="fontstyle01">
    <w:name w:val="fontstyle01"/>
    <w:basedOn w:val="Privzetapisavaodstavka"/>
    <w:rsid w:val="00F15EAF"/>
    <w:rPr>
      <w:rFonts w:ascii="EUAlbertina-Regu" w:hAnsi="EUAlbertina-Regu" w:hint="default"/>
      <w:b w:val="0"/>
      <w:bCs w:val="0"/>
      <w:i w:val="0"/>
      <w:iCs w:val="0"/>
      <w:color w:val="231F20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3E7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3E72"/>
    <w:rPr>
      <w:rFonts w:ascii="Segoe UI" w:hAnsi="Segoe UI" w:cs="Segoe UI"/>
      <w:sz w:val="18"/>
      <w:szCs w:val="18"/>
      <w:lang w:val="cs-CZ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DFD41AEF010449D0D055600B60DC5" ma:contentTypeVersion="1" ma:contentTypeDescription="Create a new document." ma:contentTypeScope="" ma:versionID="ef287326ae33b33fea4a2afc557ee8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D86A49-07D5-4AAA-823E-514270A9B9DC}"/>
</file>

<file path=customXml/itemProps2.xml><?xml version="1.0" encoding="utf-8"?>
<ds:datastoreItem xmlns:ds="http://schemas.openxmlformats.org/officeDocument/2006/customXml" ds:itemID="{D602DB6A-AA8D-409E-8E86-AD6002F662DE}"/>
</file>

<file path=customXml/itemProps3.xml><?xml version="1.0" encoding="utf-8"?>
<ds:datastoreItem xmlns:ds="http://schemas.openxmlformats.org/officeDocument/2006/customXml" ds:itemID="{04F5D2CD-0B6F-468B-8C58-D9CDD88F84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ELES, d.o.o.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Coordination process with adjacent TSOs regarding setting of MW boundaries</dc:title>
  <dc:subject/>
  <dc:creator>Pšaker Mitja</dc:creator>
  <cp:keywords/>
  <dc:description/>
  <cp:lastModifiedBy>Pšaker Mitja</cp:lastModifiedBy>
  <cp:revision>2</cp:revision>
  <dcterms:created xsi:type="dcterms:W3CDTF">2017-04-04T09:03:00Z</dcterms:created>
  <dcterms:modified xsi:type="dcterms:W3CDTF">2017-04-04T09:03:00Z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0x01010059DDFD41AEF010449D0D055600B60DC5</vt:lpwstr>
  </property>
  <property fmtid="{D5CDD505-2E9C-101B-9397-08002B2CF9AE}" pid="3" name="T_S_O">
    <vt:lpwstr>257;#ELES|9d41ba95-e06d-483d-9699-0e97908d1fdd</vt:lpwstr>
  </property>
  <property fmtid="{D5CDD505-2E9C-101B-9397-08002B2CF9AE}" pid="4" name="Country">
    <vt:lpwstr>245;#SI|1fec22bb-26d0-493d-8898-39da01edfb6e</vt:lpwstr>
  </property>
  <property fmtid="{D5CDD505-2E9C-101B-9397-08002B2CF9AE}" pid="5" name="Synchronus area">
    <vt:lpwstr/>
  </property>
  <property fmtid="{D5CDD505-2E9C-101B-9397-08002B2CF9AE}" pid="6" name="NC Category">
    <vt:lpwstr>229;#RFG|437024f5-2f69-415a-b7eb-a5cf43a0270c</vt:lpwstr>
  </property>
  <property fmtid="{D5CDD505-2E9C-101B-9397-08002B2CF9AE}" pid="7" name="Topic">
    <vt:lpwstr>230;#T12 Determination of the thresholds for Types B, C and D power generating modules|00b5dbcb-c578-444b-bbcd-a5fa6accd5d9</vt:lpwstr>
  </property>
  <property fmtid="{D5CDD505-2E9C-101B-9397-08002B2CF9AE}" pid="8" name="RelatedCode">
    <vt:lpwstr/>
  </property>
  <property fmtid="{D5CDD505-2E9C-101B-9397-08002B2CF9AE}" pid="9" name="hb467b8d1e544bae8972f0b15ef5ea82">
    <vt:lpwstr/>
  </property>
  <property fmtid="{D5CDD505-2E9C-101B-9397-08002B2CF9AE}" pid="10" name="Subjects">
    <vt:lpwstr/>
  </property>
  <property fmtid="{D5CDD505-2E9C-101B-9397-08002B2CF9AE}" pid="11" name="WorkflowChangePath">
    <vt:lpwstr>f5d1c0ae-2968-4108-a70e-cc68f4c22e2e,4;</vt:lpwstr>
  </property>
</Properties>
</file>