
<file path=[Content_Types].xml><?xml version="1.0" encoding="utf-8"?>
<Types xmlns="http://schemas.openxmlformats.org/package/2006/content-types">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E868D" w14:textId="77777777" w:rsidR="00BF7B79" w:rsidRPr="00465751" w:rsidRDefault="00BF7B79" w:rsidP="00BF7B79">
      <w:pPr>
        <w:pStyle w:val="Heading2"/>
        <w:numPr>
          <w:ilvl w:val="0"/>
          <w:numId w:val="0"/>
        </w:numPr>
        <w:rPr>
          <w:lang w:val="et-EE"/>
        </w:rPr>
      </w:pPr>
      <w:r w:rsidRPr="00465751">
        <w:rPr>
          <w:lang w:val="et-EE"/>
        </w:rPr>
        <w:t>Artikkel 5 – olulisuse määramine</w:t>
      </w:r>
    </w:p>
    <w:p w14:paraId="5E6CA83C" w14:textId="77777777" w:rsidR="00BF7B79" w:rsidRPr="00465751" w:rsidRDefault="00BF7B79" w:rsidP="00BF7B79">
      <w:pPr>
        <w:rPr>
          <w:lang w:val="et-EE"/>
        </w:rPr>
      </w:pPr>
    </w:p>
    <w:p w14:paraId="097EFDE9" w14:textId="77777777" w:rsidR="00BF7B79" w:rsidRPr="00465751" w:rsidRDefault="00BF7B79" w:rsidP="00BF7B79">
      <w:pPr>
        <w:spacing w:before="120"/>
        <w:jc w:val="both"/>
        <w:rPr>
          <w:color w:val="000000"/>
          <w:lang w:val="et-EE"/>
        </w:rPr>
      </w:pPr>
      <w:r w:rsidRPr="00465751">
        <w:rPr>
          <w:color w:val="000000"/>
          <w:lang w:val="et-EE"/>
        </w:rPr>
        <w:t>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13"/>
        <w:gridCol w:w="9147"/>
      </w:tblGrid>
      <w:tr w:rsidR="00BF7B79" w:rsidRPr="00465751" w14:paraId="502683B3" w14:textId="77777777" w:rsidTr="002F7F07">
        <w:trPr>
          <w:tblCellSpacing w:w="0" w:type="dxa"/>
        </w:trPr>
        <w:tc>
          <w:tcPr>
            <w:tcW w:w="0" w:type="auto"/>
            <w:hideMark/>
          </w:tcPr>
          <w:p w14:paraId="67DF8DA3"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064996B0"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ühenduspunkti pinge alla 110 kV ja maksimumvõimsus vähemalt 0,8 kW (A-tüüp);</w:t>
            </w:r>
          </w:p>
        </w:tc>
      </w:tr>
    </w:tbl>
    <w:p w14:paraId="709758D8" w14:textId="77777777" w:rsidR="00BF7B79" w:rsidRPr="00465751" w:rsidRDefault="00BF7B79" w:rsidP="00BF7B79">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BF7B79" w:rsidRPr="00465751" w14:paraId="299E7787" w14:textId="77777777" w:rsidTr="002F7F07">
        <w:trPr>
          <w:tblCellSpacing w:w="0" w:type="dxa"/>
        </w:trPr>
        <w:tc>
          <w:tcPr>
            <w:tcW w:w="0" w:type="auto"/>
            <w:hideMark/>
          </w:tcPr>
          <w:p w14:paraId="7938491B"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7F598DB6"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3F5C4BFC" w14:textId="77777777" w:rsidR="00BF7B79" w:rsidRPr="00465751" w:rsidRDefault="00BF7B79" w:rsidP="00BF7B79">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BF7B79" w:rsidRPr="00465751" w14:paraId="75291078" w14:textId="77777777" w:rsidTr="002F7F07">
        <w:trPr>
          <w:tblCellSpacing w:w="0" w:type="dxa"/>
        </w:trPr>
        <w:tc>
          <w:tcPr>
            <w:tcW w:w="0" w:type="auto"/>
            <w:hideMark/>
          </w:tcPr>
          <w:p w14:paraId="52DBE97F"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c)</w:t>
            </w:r>
          </w:p>
        </w:tc>
        <w:tc>
          <w:tcPr>
            <w:tcW w:w="0" w:type="auto"/>
            <w:hideMark/>
          </w:tcPr>
          <w:p w14:paraId="59999D01"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4369B505" w14:textId="77777777" w:rsidR="00BF7B79" w:rsidRPr="00465751" w:rsidRDefault="00BF7B79" w:rsidP="00BF7B79">
      <w:pPr>
        <w:rPr>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BF7B79" w:rsidRPr="00465751" w14:paraId="4C2BE54B" w14:textId="77777777" w:rsidTr="002F7F07">
        <w:trPr>
          <w:tblCellSpacing w:w="0" w:type="dxa"/>
        </w:trPr>
        <w:tc>
          <w:tcPr>
            <w:tcW w:w="0" w:type="auto"/>
            <w:hideMark/>
          </w:tcPr>
          <w:p w14:paraId="49524A2C"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d)</w:t>
            </w:r>
          </w:p>
        </w:tc>
        <w:tc>
          <w:tcPr>
            <w:tcW w:w="0" w:type="auto"/>
            <w:hideMark/>
          </w:tcPr>
          <w:p w14:paraId="74F44D27"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5B40C2D5" w14:textId="77777777" w:rsidR="00BF7B79" w:rsidRPr="00465751" w:rsidRDefault="00BF7B79" w:rsidP="002F7F07">
            <w:pPr>
              <w:pStyle w:val="ti-tbl"/>
              <w:spacing w:before="120" w:beforeAutospacing="0" w:after="120" w:afterAutospacing="0"/>
              <w:jc w:val="center"/>
              <w:rPr>
                <w:rFonts w:ascii="inherit" w:hAnsi="inherit"/>
                <w:color w:val="000000"/>
                <w:lang w:val="et-EE"/>
              </w:rPr>
            </w:pPr>
            <w:r w:rsidRPr="00465751">
              <w:rPr>
                <w:rStyle w:val="italic"/>
                <w:rFonts w:ascii="inherit" w:hAnsi="inherit"/>
                <w:i/>
                <w:iCs/>
                <w:color w:val="000000"/>
                <w:lang w:val="et-EE"/>
              </w:rPr>
              <w:t>Tabel 1</w:t>
            </w:r>
          </w:p>
          <w:p w14:paraId="5E7F5459" w14:textId="77777777" w:rsidR="00BF7B79" w:rsidRPr="00465751" w:rsidRDefault="00BF7B79" w:rsidP="002F7F07">
            <w:pPr>
              <w:pStyle w:val="ti-tbl"/>
              <w:spacing w:before="120" w:beforeAutospacing="0" w:after="120" w:afterAutospacing="0"/>
              <w:jc w:val="center"/>
              <w:rPr>
                <w:rFonts w:ascii="inherit" w:hAnsi="inherit"/>
                <w:color w:val="000000"/>
                <w:lang w:val="et-EE"/>
              </w:rPr>
            </w:pPr>
            <w:r w:rsidRPr="00465751">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64"/>
              <w:gridCol w:w="2560"/>
              <w:gridCol w:w="2560"/>
              <w:gridCol w:w="2560"/>
            </w:tblGrid>
            <w:tr w:rsidR="00BF7B79" w:rsidRPr="00465751" w14:paraId="3C4C4F8A" w14:textId="77777777" w:rsidTr="002F7F0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5D3B48B"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5C22D03"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754590DF"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08D3B17A"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Maksimumvõimsuse piirmäär, millest alates loetakse tootmismoodul kuuluvaks D-tüüpi</w:t>
                  </w:r>
                </w:p>
              </w:tc>
            </w:tr>
            <w:tr w:rsidR="00BF7B79" w:rsidRPr="00465751" w14:paraId="700CAF71" w14:textId="77777777" w:rsidTr="002F7F0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944024"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06D8B35"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558239D5"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FF18873"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15 MW</w:t>
                  </w:r>
                </w:p>
              </w:tc>
            </w:tr>
          </w:tbl>
          <w:p w14:paraId="31B37212" w14:textId="77777777" w:rsidR="00BF7B79" w:rsidRPr="00465751" w:rsidRDefault="00BF7B79" w:rsidP="002F7F07">
            <w:pPr>
              <w:rPr>
                <w:rFonts w:ascii="inherit" w:eastAsia="Times New Roman" w:hAnsi="inherit"/>
                <w:color w:val="000000"/>
                <w:lang w:val="et-EE"/>
              </w:rPr>
            </w:pPr>
          </w:p>
        </w:tc>
      </w:tr>
    </w:tbl>
    <w:p w14:paraId="4B085665" w14:textId="77777777" w:rsidR="00A45B34" w:rsidRPr="00465751" w:rsidRDefault="00A45B34">
      <w:pPr>
        <w:rPr>
          <w:lang w:val="et-EE"/>
        </w:rPr>
      </w:pPr>
    </w:p>
    <w:p w14:paraId="19E74CF7" w14:textId="77777777" w:rsidR="00BF7B79" w:rsidRPr="00465751" w:rsidRDefault="00BF7B79">
      <w:pPr>
        <w:rPr>
          <w:lang w:val="et-EE"/>
        </w:rPr>
      </w:pPr>
    </w:p>
    <w:p w14:paraId="59806543" w14:textId="77777777" w:rsidR="00667E6A" w:rsidRPr="00465751" w:rsidRDefault="00667E6A" w:rsidP="00BF7B79">
      <w:pPr>
        <w:pStyle w:val="Heading2"/>
        <w:numPr>
          <w:ilvl w:val="0"/>
          <w:numId w:val="0"/>
        </w:numPr>
        <w:rPr>
          <w:lang w:val="et-EE"/>
        </w:rPr>
      </w:pPr>
      <w:r w:rsidRPr="00465751">
        <w:rPr>
          <w:lang w:val="et-EE"/>
        </w:rPr>
        <w:t>13.1.a.(i)</w:t>
      </w:r>
    </w:p>
    <w:p w14:paraId="2DB9AAC2" w14:textId="77777777" w:rsidR="00667E6A" w:rsidRPr="00465751" w:rsidRDefault="00667E6A" w:rsidP="00667E6A">
      <w:pPr>
        <w:rPr>
          <w:lang w:val="et-EE"/>
        </w:rPr>
      </w:pPr>
    </w:p>
    <w:p w14:paraId="46D8B223" w14:textId="77777777" w:rsidR="00BF7B79" w:rsidRPr="00465751" w:rsidRDefault="00BF7B79" w:rsidP="00BF7B79">
      <w:pPr>
        <w:jc w:val="center"/>
        <w:rPr>
          <w:lang w:val="et-EE"/>
        </w:rPr>
      </w:pPr>
      <w:r w:rsidRPr="00465751">
        <w:rPr>
          <w:lang w:val="et-EE"/>
        </w:rPr>
        <w:t>Üldnõuded A-tüüpi tootmismoodulite kohta</w:t>
      </w:r>
    </w:p>
    <w:p w14:paraId="0236C482" w14:textId="77777777" w:rsidR="00BF7B79" w:rsidRPr="00465751" w:rsidRDefault="00BF7B79" w:rsidP="00BF7B79">
      <w:pPr>
        <w:spacing w:before="120"/>
        <w:jc w:val="both"/>
        <w:rPr>
          <w:color w:val="000000"/>
          <w:lang w:val="et-EE"/>
        </w:rPr>
      </w:pPr>
      <w:r w:rsidRPr="00465751">
        <w:rPr>
          <w:color w:val="000000"/>
          <w:lang w:val="et-EE"/>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BF7B79" w:rsidRPr="00465751" w14:paraId="1B8954B0" w14:textId="77777777" w:rsidTr="002F7F07">
        <w:trPr>
          <w:tblCellSpacing w:w="0" w:type="dxa"/>
        </w:trPr>
        <w:tc>
          <w:tcPr>
            <w:tcW w:w="0" w:type="auto"/>
            <w:hideMark/>
          </w:tcPr>
          <w:p w14:paraId="0A1D4FE6"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218EE587" w14:textId="77777777" w:rsidR="00BF7B79" w:rsidRPr="00465751" w:rsidRDefault="00BF7B79" w:rsidP="002F7F07">
            <w:pPr>
              <w:spacing w:before="120"/>
              <w:jc w:val="both"/>
              <w:rPr>
                <w:rFonts w:ascii="inherit" w:hAnsi="inherit"/>
                <w:color w:val="000000"/>
                <w:lang w:val="et-EE"/>
              </w:rPr>
            </w:pPr>
            <w:r w:rsidRPr="00465751">
              <w:rPr>
                <w:rFonts w:ascii="inherit" w:hAnsi="inherit"/>
                <w:color w:val="000000"/>
                <w:lang w:val="et-EE"/>
              </w:rPr>
              <w:t>seoses sagedusvahemikega:</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BF7B79" w:rsidRPr="00465751" w14:paraId="767DB137" w14:textId="77777777" w:rsidTr="002F7F07">
              <w:trPr>
                <w:tblCellSpacing w:w="0" w:type="dxa"/>
              </w:trPr>
              <w:tc>
                <w:tcPr>
                  <w:tcW w:w="0" w:type="auto"/>
                  <w:hideMark/>
                </w:tcPr>
                <w:p w14:paraId="020834A5" w14:textId="77777777" w:rsidR="00BF7B79" w:rsidRPr="00465751" w:rsidRDefault="00BF7B79" w:rsidP="002F7F07">
                  <w:pPr>
                    <w:spacing w:before="120"/>
                    <w:jc w:val="both"/>
                    <w:rPr>
                      <w:rFonts w:ascii="inherit" w:hAnsi="inherit"/>
                      <w:lang w:val="et-EE"/>
                    </w:rPr>
                  </w:pPr>
                  <w:r w:rsidRPr="00465751">
                    <w:rPr>
                      <w:rFonts w:ascii="inherit" w:hAnsi="inherit"/>
                      <w:lang w:val="et-EE"/>
                    </w:rPr>
                    <w:t>i)</w:t>
                  </w:r>
                </w:p>
              </w:tc>
              <w:tc>
                <w:tcPr>
                  <w:tcW w:w="0" w:type="auto"/>
                  <w:hideMark/>
                </w:tcPr>
                <w:p w14:paraId="0FD8428C" w14:textId="77777777" w:rsidR="00BF7B79" w:rsidRPr="00465751" w:rsidRDefault="00BF7B79" w:rsidP="002F7F07">
                  <w:pPr>
                    <w:spacing w:before="120"/>
                    <w:jc w:val="both"/>
                    <w:rPr>
                      <w:rFonts w:ascii="inherit" w:hAnsi="inherit"/>
                      <w:lang w:val="et-EE"/>
                    </w:rPr>
                  </w:pPr>
                  <w:r w:rsidRPr="00465751">
                    <w:rPr>
                      <w:rFonts w:ascii="inherit" w:hAnsi="inherit"/>
                      <w:lang w:val="et-EE"/>
                    </w:rPr>
                    <w:t>tootmismoodul peab suutma jääda võrku ühendatuks ja talitlema sagedusvahemikes ja ajavahemikes, mis on esitatud tabelis 2;</w:t>
                  </w:r>
                </w:p>
              </w:tc>
            </w:tr>
          </w:tbl>
          <w:p w14:paraId="4F047497" w14:textId="77777777" w:rsidR="00BF7B79" w:rsidRPr="00465751" w:rsidRDefault="00BF7B79" w:rsidP="002F7F07">
            <w:pPr>
              <w:rPr>
                <w:rFonts w:ascii="inherit" w:eastAsia="Times New Roman" w:hAnsi="inherit"/>
                <w:vanish/>
                <w:color w:val="000000"/>
                <w:lang w:val="et-EE"/>
              </w:rPr>
            </w:pPr>
          </w:p>
          <w:p w14:paraId="78F9B2C6" w14:textId="77777777" w:rsidR="00BF7B79" w:rsidRPr="00465751" w:rsidRDefault="00BF7B79" w:rsidP="002F7F07">
            <w:pPr>
              <w:rPr>
                <w:rFonts w:ascii="inherit" w:eastAsia="Times New Roman" w:hAnsi="inherit"/>
                <w:color w:val="000000"/>
                <w:lang w:val="et-EE"/>
              </w:rPr>
            </w:pPr>
          </w:p>
          <w:p w14:paraId="1E4C41AE" w14:textId="77777777" w:rsidR="00BF7B79" w:rsidRPr="00465751" w:rsidRDefault="00BF7B79" w:rsidP="002F7F07">
            <w:pPr>
              <w:pStyle w:val="ti-tbl"/>
              <w:spacing w:before="120" w:beforeAutospacing="0" w:after="120" w:afterAutospacing="0"/>
              <w:jc w:val="center"/>
              <w:rPr>
                <w:rFonts w:ascii="inherit" w:hAnsi="inherit"/>
                <w:color w:val="000000"/>
                <w:lang w:val="et-EE"/>
              </w:rPr>
            </w:pPr>
            <w:r w:rsidRPr="00465751">
              <w:rPr>
                <w:rStyle w:val="italic"/>
                <w:rFonts w:ascii="inherit" w:hAnsi="inherit"/>
                <w:i/>
                <w:iCs/>
                <w:color w:val="000000"/>
                <w:lang w:val="et-EE"/>
              </w:rPr>
              <w:t>Tabel 2</w:t>
            </w:r>
          </w:p>
          <w:p w14:paraId="6E806B7A" w14:textId="77777777" w:rsidR="00BF7B79" w:rsidRPr="00465751" w:rsidRDefault="00BF7B79" w:rsidP="002F7F07">
            <w:pPr>
              <w:pStyle w:val="ti-tbl"/>
              <w:spacing w:before="120" w:beforeAutospacing="0" w:after="120" w:afterAutospacing="0"/>
              <w:jc w:val="center"/>
              <w:rPr>
                <w:rFonts w:ascii="inherit" w:hAnsi="inherit"/>
                <w:color w:val="000000"/>
                <w:lang w:val="et-EE"/>
              </w:rPr>
            </w:pPr>
            <w:r w:rsidRPr="00465751">
              <w:rPr>
                <w:rStyle w:val="bold"/>
                <w:rFonts w:ascii="inherit" w:hAnsi="inherit"/>
                <w:b/>
                <w:bCs/>
                <w:color w:val="000000"/>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95"/>
              <w:gridCol w:w="3081"/>
              <w:gridCol w:w="2881"/>
            </w:tblGrid>
            <w:tr w:rsidR="00BF7B79" w:rsidRPr="00465751" w14:paraId="5B25D3B1" w14:textId="77777777" w:rsidTr="002F7F0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A81B29"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F26C6D6"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0DA702DF" w14:textId="77777777" w:rsidR="00BF7B79" w:rsidRPr="00465751" w:rsidRDefault="00BF7B79" w:rsidP="002F7F07">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Talitluse kestus</w:t>
                  </w:r>
                </w:p>
              </w:tc>
            </w:tr>
            <w:tr w:rsidR="00BF7B79" w:rsidRPr="00465751" w14:paraId="223E8023" w14:textId="77777777" w:rsidTr="002F7F0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5370D5C"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C085704"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26FF1111" w14:textId="77777777" w:rsidR="00BF7B79" w:rsidRPr="00465751" w:rsidRDefault="00BF7B79" w:rsidP="002F7F07">
                  <w:pPr>
                    <w:pStyle w:val="tbl-txt"/>
                    <w:spacing w:before="60" w:beforeAutospacing="0" w:after="60" w:afterAutospacing="0"/>
                    <w:rPr>
                      <w:rFonts w:ascii="inherit" w:hAnsi="inherit"/>
                      <w:color w:val="FF0000"/>
                      <w:sz w:val="22"/>
                      <w:szCs w:val="22"/>
                      <w:lang w:val="et-EE"/>
                    </w:rPr>
                  </w:pPr>
                  <w:r w:rsidRPr="00465751">
                    <w:rPr>
                      <w:rFonts w:ascii="inherit" w:hAnsi="inherit"/>
                      <w:color w:val="FF0000"/>
                      <w:sz w:val="22"/>
                      <w:szCs w:val="22"/>
                      <w:lang w:val="et-EE"/>
                    </w:rPr>
                    <w:t>30 minutit</w:t>
                  </w:r>
                </w:p>
              </w:tc>
            </w:tr>
            <w:tr w:rsidR="00BF7B79" w:rsidRPr="00465751" w14:paraId="7EBCEFF9" w14:textId="77777777" w:rsidTr="002F7F0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C672B7" w14:textId="77777777" w:rsidR="00BF7B79" w:rsidRPr="00465751" w:rsidRDefault="00BF7B79" w:rsidP="002F7F07">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22BB292"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016E4796"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30 minutit</w:t>
                  </w:r>
                </w:p>
              </w:tc>
            </w:tr>
            <w:tr w:rsidR="00BF7B79" w:rsidRPr="00465751" w14:paraId="36BE180D" w14:textId="77777777" w:rsidTr="002F7F0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4F2349" w14:textId="77777777" w:rsidR="00BF7B79" w:rsidRPr="00465751" w:rsidRDefault="00BF7B79" w:rsidP="002F7F07">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4098841"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3CBCEC32"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Piiramata</w:t>
                  </w:r>
                </w:p>
              </w:tc>
            </w:tr>
            <w:tr w:rsidR="00BF7B79" w:rsidRPr="00465751" w14:paraId="4A1C7871" w14:textId="77777777" w:rsidTr="002F7F0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D750D" w14:textId="77777777" w:rsidR="00BF7B79" w:rsidRPr="00465751" w:rsidRDefault="00BF7B79" w:rsidP="002F7F07">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A7054C1"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22705292" w14:textId="77777777" w:rsidR="00BF7B79" w:rsidRPr="00465751" w:rsidRDefault="00BF7B79" w:rsidP="002F7F07">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30 minutit</w:t>
                  </w:r>
                </w:p>
              </w:tc>
            </w:tr>
          </w:tbl>
          <w:p w14:paraId="414552E1" w14:textId="77777777" w:rsidR="00BF7B79" w:rsidRPr="00465751" w:rsidRDefault="00BF7B79" w:rsidP="002F7F07">
            <w:pPr>
              <w:rPr>
                <w:rFonts w:ascii="inherit" w:eastAsia="Times New Roman" w:hAnsi="inherit"/>
                <w:color w:val="000000"/>
                <w:lang w:val="et-EE"/>
              </w:rPr>
            </w:pPr>
          </w:p>
        </w:tc>
      </w:tr>
    </w:tbl>
    <w:p w14:paraId="7E829A55" w14:textId="77777777" w:rsidR="00BF7B79" w:rsidRPr="00465751" w:rsidRDefault="00BF7B79" w:rsidP="00BF7B79">
      <w:pPr>
        <w:rPr>
          <w:lang w:val="et-EE"/>
        </w:rPr>
      </w:pPr>
    </w:p>
    <w:p w14:paraId="7367AA22" w14:textId="77777777" w:rsidR="00667E6A" w:rsidRPr="00465751" w:rsidRDefault="00667E6A" w:rsidP="00667E6A">
      <w:pPr>
        <w:rPr>
          <w:lang w:val="et-EE"/>
        </w:rPr>
      </w:pPr>
    </w:p>
    <w:p w14:paraId="6AF6D2E9" w14:textId="77777777" w:rsidR="00667E6A" w:rsidRPr="00465751" w:rsidRDefault="00667E6A" w:rsidP="00BF7B79">
      <w:pPr>
        <w:pStyle w:val="Heading2"/>
        <w:numPr>
          <w:ilvl w:val="0"/>
          <w:numId w:val="0"/>
        </w:numPr>
        <w:rPr>
          <w:lang w:val="et-EE"/>
        </w:rPr>
      </w:pPr>
      <w:r w:rsidRPr="00465751">
        <w:rPr>
          <w:lang w:val="et-EE"/>
        </w:rPr>
        <w:t>13.1.(b)</w:t>
      </w:r>
    </w:p>
    <w:p w14:paraId="1A061887" w14:textId="77777777" w:rsidR="004425FE" w:rsidRPr="00465751" w:rsidRDefault="004425FE" w:rsidP="004425FE">
      <w:pPr>
        <w:jc w:val="center"/>
        <w:rPr>
          <w:lang w:val="et-EE"/>
        </w:rPr>
      </w:pPr>
      <w:bookmarkStart w:id="0" w:name="_Toc453242223"/>
      <w:r w:rsidRPr="00465751">
        <w:rPr>
          <w:lang w:val="et-EE"/>
        </w:rPr>
        <w:t>Üldnõuded A-tüüpi tootmismoodulite kohta</w:t>
      </w:r>
      <w:bookmarkEnd w:id="0"/>
    </w:p>
    <w:p w14:paraId="76E7AB76" w14:textId="77777777" w:rsidR="004425FE" w:rsidRPr="00465751" w:rsidRDefault="004425FE" w:rsidP="004425FE">
      <w:pPr>
        <w:spacing w:before="120"/>
        <w:jc w:val="both"/>
        <w:rPr>
          <w:color w:val="000000"/>
          <w:lang w:val="et-EE"/>
        </w:rPr>
      </w:pPr>
      <w:r w:rsidRPr="00465751">
        <w:rPr>
          <w:color w:val="000000"/>
          <w:lang w:val="et-EE"/>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4425FE" w:rsidRPr="00465751" w14:paraId="78171194" w14:textId="77777777" w:rsidTr="002F7F07">
        <w:trPr>
          <w:tblCellSpacing w:w="0" w:type="dxa"/>
        </w:trPr>
        <w:tc>
          <w:tcPr>
            <w:tcW w:w="0" w:type="auto"/>
            <w:hideMark/>
          </w:tcPr>
          <w:p w14:paraId="30A9C574" w14:textId="77777777" w:rsidR="004425FE" w:rsidRPr="00465751" w:rsidRDefault="004425FE" w:rsidP="002F7F07">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7C08C914" w14:textId="77777777" w:rsidR="004425FE" w:rsidRPr="00465751" w:rsidRDefault="004425FE" w:rsidP="004425FE">
            <w:pPr>
              <w:spacing w:before="120"/>
              <w:jc w:val="both"/>
              <w:rPr>
                <w:rFonts w:ascii="inherit" w:hAnsi="inherit"/>
                <w:color w:val="000000"/>
                <w:lang w:val="et-EE"/>
              </w:rPr>
            </w:pPr>
            <w:r w:rsidRPr="00465751">
              <w:rPr>
                <w:rFonts w:ascii="inherit" w:hAnsi="inherit"/>
                <w:color w:val="000000"/>
                <w:lang w:val="et-EE"/>
              </w:rPr>
              <w:t xml:space="preserve">sageduse muutumiskiiruse taluvuse osas peab tootmismoodul olema suuteline jääma võrku ühendatuks ja talitlema kuni sageduse muutumiskiiruse väärtuseni </w:t>
            </w:r>
            <w:r w:rsidRPr="00465751">
              <w:rPr>
                <w:rFonts w:ascii="inherit" w:hAnsi="inherit"/>
                <w:color w:val="FF0000"/>
                <w:lang w:val="et-EE"/>
              </w:rPr>
              <w:t>2,5 Hz/s</w:t>
            </w:r>
            <w:r w:rsidRPr="00465751">
              <w:rPr>
                <w:rFonts w:ascii="inherit" w:hAnsi="inherit"/>
                <w:color w:val="000000"/>
                <w:lang w:val="et-EE"/>
              </w:rPr>
              <w:t>, välja arvatud juhul, kui ühenduse katkemise põhjustab sagedusmuutumiskiiruse tüüpi võrgukaotuskaitse. Asjaomane võrguettevõtja määrab koos asjaomase põhivõrguettevõtjaga kindlaks sellise sagedusmuutumiskiiruse tüüpi võrgukaotuskaitse tingimused.</w:t>
            </w:r>
          </w:p>
        </w:tc>
      </w:tr>
    </w:tbl>
    <w:p w14:paraId="280A4AC9" w14:textId="77777777" w:rsidR="00BF7B79" w:rsidRPr="00465751" w:rsidRDefault="00BF7B79" w:rsidP="00BF7B79">
      <w:pPr>
        <w:rPr>
          <w:lang w:val="et-EE"/>
        </w:rPr>
      </w:pPr>
    </w:p>
    <w:p w14:paraId="2DE3C9C7" w14:textId="77777777" w:rsidR="00BF7B79" w:rsidRPr="00465751" w:rsidRDefault="00BF7B79" w:rsidP="00BF7B79">
      <w:pPr>
        <w:rPr>
          <w:lang w:val="et-EE"/>
        </w:rPr>
      </w:pPr>
    </w:p>
    <w:p w14:paraId="16C09915" w14:textId="77777777" w:rsidR="00667E6A" w:rsidRPr="00465751" w:rsidRDefault="00667E6A" w:rsidP="00667E6A">
      <w:pPr>
        <w:rPr>
          <w:lang w:val="et-EE"/>
        </w:rPr>
      </w:pPr>
    </w:p>
    <w:p w14:paraId="75BD8089" w14:textId="77777777" w:rsidR="00667E6A" w:rsidRPr="00465751" w:rsidRDefault="00667E6A" w:rsidP="004425FE">
      <w:pPr>
        <w:pStyle w:val="Heading2"/>
        <w:numPr>
          <w:ilvl w:val="0"/>
          <w:numId w:val="0"/>
        </w:numPr>
        <w:rPr>
          <w:lang w:val="et-EE"/>
        </w:rPr>
      </w:pPr>
      <w:r w:rsidRPr="00465751">
        <w:rPr>
          <w:lang w:val="et-EE"/>
        </w:rPr>
        <w:t>13.2.(a)</w:t>
      </w:r>
    </w:p>
    <w:p w14:paraId="01F8F3AC" w14:textId="77777777" w:rsidR="004425FE" w:rsidRPr="00465751" w:rsidRDefault="004425FE" w:rsidP="004425FE">
      <w:pPr>
        <w:jc w:val="center"/>
        <w:rPr>
          <w:lang w:val="et-EE"/>
        </w:rPr>
      </w:pPr>
      <w:r w:rsidRPr="00465751">
        <w:rPr>
          <w:lang w:val="et-EE"/>
        </w:rPr>
        <w:t>Üldnõuded A-tüüpi tootmismoodulite kohta</w:t>
      </w:r>
    </w:p>
    <w:p w14:paraId="46A8B02D" w14:textId="77777777" w:rsidR="004425FE" w:rsidRPr="00465751" w:rsidRDefault="004425FE" w:rsidP="004425FE">
      <w:pPr>
        <w:jc w:val="center"/>
        <w:rPr>
          <w:lang w:val="et-EE"/>
        </w:rPr>
      </w:pPr>
    </w:p>
    <w:p w14:paraId="507B8C02" w14:textId="77777777" w:rsidR="004425FE" w:rsidRPr="00465751" w:rsidRDefault="004425FE" w:rsidP="004425FE">
      <w:pPr>
        <w:spacing w:before="120"/>
        <w:jc w:val="both"/>
        <w:rPr>
          <w:color w:val="000000"/>
          <w:lang w:val="et-EE"/>
        </w:rPr>
      </w:pPr>
      <w:r w:rsidRPr="00465751">
        <w:rPr>
          <w:color w:val="000000"/>
          <w:lang w:val="et-EE"/>
        </w:rPr>
        <w:t>2.   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4425FE" w:rsidRPr="00465751" w14:paraId="51315B50" w14:textId="77777777" w:rsidTr="002F7F07">
        <w:trPr>
          <w:tblCellSpacing w:w="0" w:type="dxa"/>
        </w:trPr>
        <w:tc>
          <w:tcPr>
            <w:tcW w:w="0" w:type="auto"/>
            <w:hideMark/>
          </w:tcPr>
          <w:p w14:paraId="2EB71B85" w14:textId="77777777" w:rsidR="004425FE" w:rsidRPr="00465751" w:rsidRDefault="004425FE" w:rsidP="002F7F07">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41A77B48" w14:textId="77777777" w:rsidR="004425FE" w:rsidRPr="00465751" w:rsidRDefault="004425FE" w:rsidP="004425FE">
            <w:pPr>
              <w:spacing w:before="120"/>
              <w:jc w:val="both"/>
              <w:rPr>
                <w:rFonts w:ascii="inherit" w:hAnsi="inherit"/>
                <w:color w:val="000000"/>
                <w:lang w:val="et-EE"/>
              </w:rPr>
            </w:pPr>
            <w:r w:rsidRPr="00465751">
              <w:rPr>
                <w:rFonts w:ascii="inherit" w:hAnsi="inherit"/>
                <w:color w:val="000000"/>
                <w:lang w:val="et-EE"/>
              </w:rPr>
              <w:t xml:space="preserve">tootmismoodul peab käivitama aktiivvõimsuse sageduskaja (joonise 1 kohaselt) sageduse piirmäära </w:t>
            </w:r>
            <w:r w:rsidRPr="00465751">
              <w:rPr>
                <w:rFonts w:ascii="inherit" w:hAnsi="inherit"/>
                <w:color w:val="FF0000"/>
                <w:lang w:val="et-EE"/>
              </w:rPr>
              <w:t xml:space="preserve">50,2 Hz </w:t>
            </w:r>
            <w:r w:rsidRPr="00465751">
              <w:rPr>
                <w:rFonts w:ascii="inherit" w:hAnsi="inherit"/>
                <w:color w:val="000000"/>
                <w:lang w:val="et-EE"/>
              </w:rPr>
              <w:t xml:space="preserve">ja statismi seadega </w:t>
            </w:r>
            <w:r w:rsidRPr="00465751">
              <w:rPr>
                <w:rFonts w:ascii="inherit" w:hAnsi="inherit"/>
                <w:color w:val="FF0000"/>
                <w:lang w:val="et-EE"/>
              </w:rPr>
              <w:t>5%</w:t>
            </w:r>
          </w:p>
        </w:tc>
      </w:tr>
    </w:tbl>
    <w:p w14:paraId="6D88E3F3" w14:textId="77777777" w:rsidR="004425FE" w:rsidRPr="00465751" w:rsidRDefault="004425FE" w:rsidP="004425FE">
      <w:pPr>
        <w:pStyle w:val="ti-grseq-1"/>
        <w:spacing w:before="240" w:beforeAutospacing="0" w:after="120" w:afterAutospacing="0"/>
        <w:jc w:val="both"/>
        <w:rPr>
          <w:rFonts w:ascii="inherit" w:hAnsi="inherit"/>
          <w:b/>
          <w:bCs/>
          <w:color w:val="000000"/>
          <w:lang w:val="et-EE"/>
        </w:rPr>
      </w:pPr>
      <w:r w:rsidRPr="00465751">
        <w:rPr>
          <w:rStyle w:val="italic"/>
          <w:rFonts w:ascii="inherit" w:hAnsi="inherit"/>
          <w:b/>
          <w:bCs/>
          <w:i/>
          <w:iCs/>
          <w:color w:val="000000"/>
          <w:lang w:val="et-EE"/>
        </w:rPr>
        <w:t>Joonis 1</w:t>
      </w:r>
    </w:p>
    <w:p w14:paraId="379DE3F4" w14:textId="77777777" w:rsidR="004425FE" w:rsidRPr="00465751" w:rsidRDefault="004425FE" w:rsidP="004425FE">
      <w:pPr>
        <w:pStyle w:val="ti-grseq-1"/>
        <w:spacing w:before="240" w:beforeAutospacing="0" w:after="120" w:afterAutospacing="0"/>
        <w:jc w:val="both"/>
        <w:rPr>
          <w:rFonts w:ascii="inherit" w:hAnsi="inherit"/>
          <w:b/>
          <w:bCs/>
          <w:color w:val="000000"/>
          <w:lang w:val="et-EE"/>
        </w:rPr>
      </w:pPr>
      <w:r w:rsidRPr="00465751">
        <w:rPr>
          <w:rStyle w:val="bold"/>
          <w:rFonts w:ascii="inherit" w:hAnsi="inherit"/>
          <w:b/>
          <w:bCs/>
          <w:color w:val="000000"/>
          <w:lang w:val="et-EE"/>
        </w:rPr>
        <w:t>Aktiivvõimsuskaja sageduse muutumisel tootmismoodulites ülesagedusega piiratud sagedustundlikus talitluses</w:t>
      </w:r>
    </w:p>
    <w:p w14:paraId="3F3ED917" w14:textId="77777777" w:rsidR="004425FE" w:rsidRPr="00465751" w:rsidRDefault="004425FE" w:rsidP="004425FE">
      <w:pPr>
        <w:rPr>
          <w:rFonts w:ascii="inherit" w:eastAsia="Times New Roman" w:hAnsi="inherit"/>
          <w:color w:val="000000"/>
          <w:lang w:val="et-EE"/>
        </w:rPr>
      </w:pPr>
    </w:p>
    <w:p w14:paraId="691B0BD6" w14:textId="77777777" w:rsidR="004425FE" w:rsidRPr="00465751" w:rsidRDefault="004425FE" w:rsidP="004425FE">
      <w:pPr>
        <w:rPr>
          <w:rFonts w:ascii="inherit" w:eastAsia="Times New Roman" w:hAnsi="inherit"/>
          <w:color w:val="000000"/>
          <w:lang w:val="et-EE"/>
        </w:rPr>
      </w:pPr>
    </w:p>
    <w:commentRangeStart w:id="1"/>
    <w:p w14:paraId="4DA211B1" w14:textId="77777777" w:rsidR="004425FE" w:rsidRPr="00465751" w:rsidRDefault="004425FE" w:rsidP="004425FE">
      <w:pPr>
        <w:spacing w:before="120"/>
        <w:jc w:val="both"/>
        <w:rPr>
          <w:rFonts w:ascii="inherit" w:hAnsi="inherit"/>
          <w:color w:val="000000"/>
          <w:lang w:val="et-EE"/>
        </w:rPr>
      </w:pPr>
      <w:r w:rsidRPr="00465751">
        <w:rPr>
          <w:rFonts w:ascii="inherit" w:hAnsi="inherit"/>
          <w:color w:val="000000"/>
          <w:lang w:val="et-EE"/>
        </w:rPr>
        <w:object w:dxaOrig="28579" w:dyaOrig="17862" w14:anchorId="7C362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259.1pt" o:ole="">
            <v:imagedata r:id="rId7" o:title=""/>
          </v:shape>
          <o:OLEObject Type="Embed" ProgID="Visio.Drawing.11" ShapeID="_x0000_i1025" DrawAspect="Content" ObjectID="_1587371379" r:id="rId8"/>
        </w:object>
      </w:r>
      <w:commentRangeEnd w:id="1"/>
      <w:r w:rsidR="00D62051" w:rsidRPr="00465751">
        <w:rPr>
          <w:rStyle w:val="CommentReference"/>
          <w:rFonts w:ascii="Calibri" w:eastAsia="Calibri" w:hAnsi="Calibri" w:cs="Times New Roman"/>
          <w:lang w:val="et-EE"/>
        </w:rPr>
        <w:commentReference w:id="1"/>
      </w:r>
    </w:p>
    <w:p w14:paraId="5D8DA44B" w14:textId="77777777" w:rsidR="000E0F5D" w:rsidRPr="00465751" w:rsidRDefault="004425FE" w:rsidP="000E0F5D">
      <w:pPr>
        <w:rPr>
          <w:rFonts w:ascii="inherit" w:hAnsi="inherit"/>
          <w:color w:val="000000"/>
          <w:lang w:val="et-EE"/>
        </w:rPr>
      </w:pPr>
      <w:r w:rsidRPr="00465751">
        <w:rPr>
          <w:rFonts w:ascii="inherit" w:hAnsi="inherit"/>
          <w:color w:val="000000"/>
          <w:lang w:val="et-EE"/>
        </w:rPr>
        <w:t>P</w:t>
      </w:r>
      <w:r w:rsidRPr="00465751">
        <w:rPr>
          <w:rStyle w:val="sub"/>
          <w:rFonts w:ascii="inherit" w:hAnsi="inherit"/>
          <w:color w:val="000000"/>
          <w:sz w:val="17"/>
          <w:szCs w:val="17"/>
          <w:vertAlign w:val="subscript"/>
          <w:lang w:val="et-EE"/>
        </w:rPr>
        <w:t>ref</w:t>
      </w:r>
      <w:r w:rsidRPr="00465751">
        <w:rPr>
          <w:rStyle w:val="apple-converted-space"/>
          <w:rFonts w:ascii="inherit" w:hAnsi="inherit"/>
          <w:color w:val="000000"/>
          <w:lang w:val="et-EE"/>
        </w:rPr>
        <w:t> </w:t>
      </w:r>
      <w:r w:rsidRPr="00465751">
        <w:rPr>
          <w:rFonts w:ascii="inherit" w:hAnsi="inherit"/>
          <w:color w:val="000000"/>
          <w:lang w:val="et-EE"/>
        </w:rPr>
        <w:t>on aktiivvõimsuse baasväärtus, mille suhtes leitakse võimsuse muut ΔΡ, ning see on võrdne sünkroonmooduli ja energiapargimooduli korral töösoleva maksimumvõimsusega. ΔΡ on tootmismooduli väljundaktiivvõimsuse muut. f</w:t>
      </w:r>
      <w:r w:rsidRPr="00465751">
        <w:rPr>
          <w:rStyle w:val="sub"/>
          <w:rFonts w:ascii="inherit" w:hAnsi="inherit"/>
          <w:color w:val="000000"/>
          <w:sz w:val="17"/>
          <w:szCs w:val="17"/>
          <w:vertAlign w:val="subscript"/>
          <w:lang w:val="et-EE"/>
        </w:rPr>
        <w:t>n</w:t>
      </w:r>
      <w:r w:rsidRPr="00465751">
        <w:rPr>
          <w:rStyle w:val="apple-converted-space"/>
          <w:rFonts w:ascii="inherit" w:hAnsi="inherit"/>
          <w:color w:val="000000"/>
          <w:lang w:val="et-EE"/>
        </w:rPr>
        <w:t> </w:t>
      </w:r>
      <w:r w:rsidRPr="00465751">
        <w:rPr>
          <w:rFonts w:ascii="inherit" w:hAnsi="inherit"/>
          <w:color w:val="000000"/>
          <w:lang w:val="et-EE"/>
        </w:rPr>
        <w:t xml:space="preserve">on võrgu nimisagedus (50 Hz) ja Δf on võrgusageduse kõrvalekalle. Ülesagedusel, kui Δf on suurem kui </w:t>
      </w:r>
      <w:r w:rsidRPr="00465751">
        <w:rPr>
          <w:rFonts w:ascii="inherit" w:hAnsi="inherit"/>
          <w:color w:val="FF0000"/>
          <w:lang w:val="et-EE"/>
        </w:rPr>
        <w:t>Δf</w:t>
      </w:r>
      <w:r w:rsidRPr="00465751">
        <w:rPr>
          <w:rStyle w:val="sub"/>
          <w:rFonts w:ascii="inherit" w:hAnsi="inherit"/>
          <w:color w:val="FF0000"/>
          <w:sz w:val="17"/>
          <w:szCs w:val="17"/>
          <w:vertAlign w:val="subscript"/>
          <w:lang w:val="et-EE"/>
        </w:rPr>
        <w:t>1</w:t>
      </w:r>
      <w:r w:rsidRPr="00465751">
        <w:rPr>
          <w:rFonts w:ascii="inherit" w:hAnsi="inherit"/>
          <w:color w:val="FF0000"/>
          <w:lang w:val="et-EE"/>
        </w:rPr>
        <w:t>=0,2 Hz</w:t>
      </w:r>
      <w:r w:rsidRPr="00465751">
        <w:rPr>
          <w:rFonts w:ascii="inherit" w:hAnsi="inherit"/>
          <w:color w:val="000000"/>
          <w:lang w:val="et-EE"/>
        </w:rPr>
        <w:t xml:space="preserve">, peab tootmismoodul tagama negatiivse väljundaktiivvõimsuse muudu vastavalt statismile </w:t>
      </w:r>
      <w:r w:rsidRPr="00465751">
        <w:rPr>
          <w:rFonts w:ascii="inherit" w:hAnsi="inherit"/>
          <w:color w:val="FF0000"/>
          <w:lang w:val="et-EE"/>
        </w:rPr>
        <w:t>s</w:t>
      </w:r>
      <w:r w:rsidRPr="00465751">
        <w:rPr>
          <w:rStyle w:val="sub"/>
          <w:rFonts w:ascii="inherit" w:hAnsi="inherit"/>
          <w:color w:val="FF0000"/>
          <w:sz w:val="17"/>
          <w:szCs w:val="17"/>
          <w:vertAlign w:val="subscript"/>
          <w:lang w:val="et-EE"/>
        </w:rPr>
        <w:t>2</w:t>
      </w:r>
      <w:r w:rsidRPr="00465751">
        <w:rPr>
          <w:rFonts w:ascii="inherit" w:hAnsi="inherit"/>
          <w:color w:val="FF0000"/>
          <w:lang w:val="et-EE"/>
        </w:rPr>
        <w:t>=5%</w:t>
      </w:r>
    </w:p>
    <w:p w14:paraId="1DE4A7CA" w14:textId="77777777" w:rsidR="000E0F5D" w:rsidRPr="00465751" w:rsidRDefault="000E0F5D" w:rsidP="000E0F5D">
      <w:pPr>
        <w:rPr>
          <w:rFonts w:ascii="inherit" w:hAnsi="inherit"/>
          <w:color w:val="000000"/>
          <w:lang w:val="et-EE"/>
        </w:rPr>
      </w:pPr>
    </w:p>
    <w:p w14:paraId="6805C25A" w14:textId="77777777" w:rsidR="00667E6A" w:rsidRPr="00465751" w:rsidRDefault="000E0F5D" w:rsidP="000E0F5D">
      <w:pPr>
        <w:pStyle w:val="Heading2"/>
        <w:numPr>
          <w:ilvl w:val="0"/>
          <w:numId w:val="0"/>
        </w:numPr>
        <w:rPr>
          <w:lang w:val="et-EE"/>
        </w:rPr>
      </w:pPr>
      <w:r w:rsidRPr="00465751">
        <w:rPr>
          <w:lang w:val="et-EE"/>
        </w:rPr>
        <w:t>13.2.f</w:t>
      </w:r>
    </w:p>
    <w:p w14:paraId="3FFDEBF5" w14:textId="77777777" w:rsidR="000E0F5D" w:rsidRPr="00465751" w:rsidRDefault="000E0F5D" w:rsidP="000E0F5D">
      <w:pPr>
        <w:jc w:val="center"/>
        <w:rPr>
          <w:lang w:val="et-EE"/>
        </w:rPr>
      </w:pPr>
    </w:p>
    <w:p w14:paraId="0B51FA1D" w14:textId="77777777" w:rsidR="000E0F5D" w:rsidRPr="00465751" w:rsidRDefault="000E0F5D" w:rsidP="000E0F5D">
      <w:pPr>
        <w:jc w:val="center"/>
        <w:rPr>
          <w:lang w:val="et-EE"/>
        </w:rPr>
      </w:pPr>
      <w:r w:rsidRPr="00465751">
        <w:rPr>
          <w:lang w:val="et-EE"/>
        </w:rPr>
        <w:t>Üldnõuded A-tüüpi tootmismoodulite kohta</w:t>
      </w:r>
    </w:p>
    <w:p w14:paraId="62F4D16C" w14:textId="77777777" w:rsidR="000E0F5D" w:rsidRPr="00465751" w:rsidRDefault="000E0F5D" w:rsidP="000E0F5D">
      <w:pPr>
        <w:spacing w:before="120"/>
        <w:jc w:val="both"/>
        <w:rPr>
          <w:color w:val="000000"/>
          <w:lang w:val="et-EE"/>
        </w:rPr>
      </w:pPr>
      <w:r w:rsidRPr="00465751">
        <w:rPr>
          <w:color w:val="000000"/>
          <w:lang w:val="et-EE"/>
        </w:rPr>
        <w:t>2.   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60"/>
        <w:gridCol w:w="9200"/>
      </w:tblGrid>
      <w:tr w:rsidR="000E0F5D" w:rsidRPr="00465751" w14:paraId="1FE36E28" w14:textId="77777777" w:rsidTr="002F7F07">
        <w:trPr>
          <w:tblCellSpacing w:w="0" w:type="dxa"/>
        </w:trPr>
        <w:tc>
          <w:tcPr>
            <w:tcW w:w="0" w:type="auto"/>
            <w:hideMark/>
          </w:tcPr>
          <w:p w14:paraId="6513007D" w14:textId="77777777" w:rsidR="000E0F5D" w:rsidRPr="00465751" w:rsidRDefault="000E0F5D" w:rsidP="002F7F07">
            <w:pPr>
              <w:spacing w:before="120"/>
              <w:jc w:val="both"/>
              <w:rPr>
                <w:rFonts w:ascii="inherit" w:hAnsi="inherit"/>
                <w:color w:val="000000"/>
                <w:lang w:val="et-EE"/>
              </w:rPr>
            </w:pPr>
            <w:r w:rsidRPr="00465751">
              <w:rPr>
                <w:rFonts w:ascii="inherit" w:hAnsi="inherit"/>
                <w:color w:val="000000"/>
                <w:lang w:val="et-EE"/>
              </w:rPr>
              <w:t>f)</w:t>
            </w:r>
          </w:p>
        </w:tc>
        <w:tc>
          <w:tcPr>
            <w:tcW w:w="0" w:type="auto"/>
            <w:hideMark/>
          </w:tcPr>
          <w:p w14:paraId="2506969A" w14:textId="77777777" w:rsidR="000E0F5D" w:rsidRPr="00465751" w:rsidRDefault="000E0F5D" w:rsidP="002F7F07">
            <w:pPr>
              <w:spacing w:before="120"/>
              <w:jc w:val="both"/>
              <w:rPr>
                <w:rFonts w:ascii="inherit" w:hAnsi="inherit"/>
                <w:color w:val="000000"/>
                <w:lang w:val="et-EE"/>
              </w:rPr>
            </w:pPr>
            <w:r w:rsidRPr="00465751">
              <w:rPr>
                <w:rFonts w:ascii="inherit" w:hAnsi="inherit"/>
                <w:color w:val="000000"/>
                <w:lang w:val="et-EE"/>
              </w:rPr>
              <w:t>minimaalse reguleerimistaseme saavutamisel peab tootmismoodul olema suuteline</w:t>
            </w:r>
            <w:r w:rsidRPr="00465751">
              <w:rPr>
                <w:rFonts w:ascii="inherit" w:hAnsi="inherit"/>
                <w:lang w:val="et-EE"/>
              </w:rPr>
              <w:t xml:space="preserve"> jätkama tööd sellel tasemel</w:t>
            </w:r>
            <w:r w:rsidRPr="00465751">
              <w:rPr>
                <w:rFonts w:ascii="inherit" w:hAnsi="inherit"/>
                <w:color w:val="000000"/>
                <w:lang w:val="et-EE"/>
              </w:rPr>
              <w:t xml:space="preserve"> </w:t>
            </w:r>
          </w:p>
          <w:p w14:paraId="08CC4799" w14:textId="77777777" w:rsidR="000E0F5D" w:rsidRPr="00465751" w:rsidRDefault="000E0F5D" w:rsidP="002F7F07">
            <w:pPr>
              <w:rPr>
                <w:rFonts w:ascii="inherit" w:eastAsia="Times New Roman" w:hAnsi="inherit"/>
                <w:color w:val="000000"/>
                <w:lang w:val="et-EE"/>
              </w:rPr>
            </w:pPr>
          </w:p>
        </w:tc>
      </w:tr>
    </w:tbl>
    <w:p w14:paraId="7305C97F" w14:textId="77777777" w:rsidR="000E0F5D" w:rsidRPr="00465751" w:rsidRDefault="000E0F5D" w:rsidP="00425427">
      <w:pPr>
        <w:rPr>
          <w:color w:val="FF0000"/>
          <w:lang w:val="et-EE"/>
        </w:rPr>
      </w:pPr>
      <w:r w:rsidRPr="00465751">
        <w:rPr>
          <w:color w:val="FF0000"/>
          <w:lang w:val="et-EE"/>
        </w:rPr>
        <w:t xml:space="preserve">(Minimaalse reguleerimistasemena on mõeldud püsivalt väljastatavat vähimat võimsust). </w:t>
      </w:r>
    </w:p>
    <w:p w14:paraId="40100C97" w14:textId="77777777" w:rsidR="000E0F5D" w:rsidRPr="00465751" w:rsidRDefault="000E0F5D" w:rsidP="000E0F5D">
      <w:pPr>
        <w:rPr>
          <w:lang w:val="et-EE"/>
        </w:rPr>
      </w:pPr>
    </w:p>
    <w:p w14:paraId="42BFD5A5" w14:textId="77777777" w:rsidR="000E0F5D" w:rsidRPr="00465751" w:rsidRDefault="000E0F5D" w:rsidP="000E0F5D">
      <w:pPr>
        <w:rPr>
          <w:lang w:val="et-EE"/>
        </w:rPr>
      </w:pPr>
    </w:p>
    <w:p w14:paraId="5473FE25" w14:textId="77777777" w:rsidR="000E0F5D" w:rsidRPr="00465751" w:rsidRDefault="000E0F5D" w:rsidP="000E0F5D">
      <w:pPr>
        <w:rPr>
          <w:lang w:val="et-EE"/>
        </w:rPr>
      </w:pPr>
    </w:p>
    <w:p w14:paraId="00E9BE2B" w14:textId="77777777" w:rsidR="000E0F5D" w:rsidRPr="00465751" w:rsidRDefault="000E0F5D" w:rsidP="000E0F5D">
      <w:pPr>
        <w:rPr>
          <w:lang w:val="et-EE"/>
        </w:rPr>
      </w:pPr>
    </w:p>
    <w:p w14:paraId="22311A3D" w14:textId="77777777" w:rsidR="000E0F5D" w:rsidRPr="00465751" w:rsidRDefault="000E0F5D" w:rsidP="000E0F5D">
      <w:pPr>
        <w:rPr>
          <w:lang w:val="et-EE"/>
        </w:rPr>
      </w:pPr>
    </w:p>
    <w:p w14:paraId="50C86CDA" w14:textId="77777777" w:rsidR="00667E6A" w:rsidRPr="00465751" w:rsidRDefault="00667E6A" w:rsidP="004425FE">
      <w:pPr>
        <w:pStyle w:val="Heading2"/>
        <w:numPr>
          <w:ilvl w:val="0"/>
          <w:numId w:val="0"/>
        </w:numPr>
        <w:rPr>
          <w:lang w:val="et-EE"/>
        </w:rPr>
      </w:pPr>
      <w:r w:rsidRPr="00465751">
        <w:rPr>
          <w:lang w:val="et-EE"/>
        </w:rPr>
        <w:t>13.4</w:t>
      </w:r>
    </w:p>
    <w:p w14:paraId="3404D29B" w14:textId="77777777" w:rsidR="000E0F5D" w:rsidRPr="00465751" w:rsidRDefault="000E0F5D" w:rsidP="000E0F5D">
      <w:pPr>
        <w:spacing w:before="120"/>
        <w:jc w:val="both"/>
        <w:rPr>
          <w:color w:val="000000"/>
          <w:lang w:val="et-EE"/>
        </w:rPr>
      </w:pPr>
      <w:r w:rsidRPr="00465751">
        <w:rPr>
          <w:color w:val="000000"/>
          <w:lang w:val="et-EE"/>
        </w:rPr>
        <w:t>4.   Asjaomane põhivõrguettevõtja peab määrama oma juhtimispiirkonnas kindlaks sageduse vähenemisel lubatava aktiivvõimsuse vähenemise maksimumväljundvõimsusega võrreldes joonisel 2 pidevjoonega kujutatud piirides: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0E0F5D" w:rsidRPr="00465751" w14:paraId="25C34B62" w14:textId="77777777" w:rsidTr="002F7F07">
        <w:trPr>
          <w:tblCellSpacing w:w="0" w:type="dxa"/>
        </w:trPr>
        <w:tc>
          <w:tcPr>
            <w:tcW w:w="0" w:type="auto"/>
            <w:hideMark/>
          </w:tcPr>
          <w:p w14:paraId="38105994" w14:textId="77777777" w:rsidR="000E0F5D" w:rsidRPr="00465751" w:rsidRDefault="000E0F5D" w:rsidP="002F7F07">
            <w:pPr>
              <w:spacing w:before="120"/>
              <w:jc w:val="both"/>
              <w:rPr>
                <w:rFonts w:ascii="inherit" w:hAnsi="inherit"/>
                <w:color w:val="FF0000"/>
                <w:lang w:val="et-EE"/>
              </w:rPr>
            </w:pPr>
            <w:r w:rsidRPr="00465751">
              <w:rPr>
                <w:rFonts w:ascii="inherit" w:hAnsi="inherit"/>
                <w:color w:val="FF0000"/>
                <w:lang w:val="et-EE"/>
              </w:rPr>
              <w:lastRenderedPageBreak/>
              <w:t>a)</w:t>
            </w:r>
          </w:p>
        </w:tc>
        <w:tc>
          <w:tcPr>
            <w:tcW w:w="0" w:type="auto"/>
            <w:hideMark/>
          </w:tcPr>
          <w:p w14:paraId="528D56B2" w14:textId="77777777" w:rsidR="000E0F5D" w:rsidRPr="00465751" w:rsidRDefault="000E0F5D" w:rsidP="002F7F07">
            <w:pPr>
              <w:spacing w:before="120"/>
              <w:jc w:val="both"/>
              <w:rPr>
                <w:rFonts w:ascii="inherit" w:hAnsi="inherit"/>
                <w:color w:val="FF0000"/>
                <w:lang w:val="et-EE"/>
              </w:rPr>
            </w:pPr>
            <w:r w:rsidRPr="00465751">
              <w:rPr>
                <w:rFonts w:ascii="inherit" w:hAnsi="inherit"/>
                <w:color w:val="FF0000"/>
                <w:lang w:val="et-EE"/>
              </w:rPr>
              <w:t>sagedusel alla 49 Hz: ühehertsise sageduse languse kohta kahanemine 2 % maksimumvõimsusest sagedusel 50 Hz;</w:t>
            </w:r>
          </w:p>
          <w:p w14:paraId="29F5F91D" w14:textId="77777777" w:rsidR="00E75B46" w:rsidRPr="00465751" w:rsidRDefault="00E75B46" w:rsidP="002F7F07">
            <w:pPr>
              <w:spacing w:before="120"/>
              <w:jc w:val="both"/>
              <w:rPr>
                <w:rFonts w:ascii="inherit" w:hAnsi="inherit"/>
                <w:color w:val="FF0000"/>
                <w:lang w:val="et-EE"/>
              </w:rPr>
            </w:pPr>
          </w:p>
          <w:p w14:paraId="6649515D" w14:textId="6ABE5906" w:rsidR="00E75B46" w:rsidRPr="00465751" w:rsidRDefault="00E75B46" w:rsidP="002F7F07">
            <w:pPr>
              <w:spacing w:before="120"/>
              <w:jc w:val="both"/>
              <w:rPr>
                <w:rFonts w:ascii="inherit" w:hAnsi="inherit"/>
                <w:color w:val="FF0000"/>
                <w:lang w:val="et-EE"/>
              </w:rPr>
            </w:pPr>
            <w:r w:rsidRPr="00465751">
              <w:rPr>
                <w:rFonts w:ascii="inherit" w:hAnsi="inherit"/>
                <w:color w:val="FF0000"/>
                <w:lang w:val="et-EE"/>
              </w:rPr>
              <w:t>ER : Valitud piir langeb kokku punktis a sätestatud piiriga.</w:t>
            </w:r>
          </w:p>
        </w:tc>
      </w:tr>
    </w:tbl>
    <w:p w14:paraId="502FA5F9" w14:textId="77777777" w:rsidR="000E0F5D" w:rsidRPr="00465751" w:rsidRDefault="000E0F5D" w:rsidP="000E0F5D">
      <w:pPr>
        <w:rPr>
          <w:rFonts w:eastAsia="Times New Roman"/>
          <w:vanish/>
          <w:lang w:val="et-EE"/>
        </w:rPr>
      </w:pPr>
    </w:p>
    <w:p w14:paraId="4EFF2436" w14:textId="77777777" w:rsidR="000E0F5D" w:rsidRPr="00465751" w:rsidRDefault="000E0F5D" w:rsidP="000E0F5D">
      <w:pPr>
        <w:pStyle w:val="ti-grseq-1"/>
        <w:spacing w:before="240" w:beforeAutospacing="0" w:after="120" w:afterAutospacing="0"/>
        <w:jc w:val="both"/>
        <w:rPr>
          <w:rFonts w:ascii="inherit" w:hAnsi="inherit"/>
          <w:b/>
          <w:bCs/>
          <w:color w:val="000000"/>
          <w:lang w:val="et-EE"/>
        </w:rPr>
      </w:pPr>
      <w:r w:rsidRPr="00465751">
        <w:rPr>
          <w:rStyle w:val="italic"/>
          <w:rFonts w:ascii="inherit" w:hAnsi="inherit"/>
          <w:b/>
          <w:bCs/>
          <w:i/>
          <w:iCs/>
          <w:color w:val="000000"/>
          <w:lang w:val="et-EE"/>
        </w:rPr>
        <w:t>Joonis 2</w:t>
      </w:r>
    </w:p>
    <w:p w14:paraId="2D1D14E5" w14:textId="77777777" w:rsidR="000E0F5D" w:rsidRPr="00465751" w:rsidRDefault="000E0F5D" w:rsidP="000E0F5D">
      <w:pPr>
        <w:pStyle w:val="ti-grseq-1"/>
        <w:spacing w:before="240" w:beforeAutospacing="0" w:after="120" w:afterAutospacing="0"/>
        <w:jc w:val="both"/>
        <w:rPr>
          <w:rFonts w:ascii="inherit" w:hAnsi="inherit"/>
          <w:b/>
          <w:bCs/>
          <w:color w:val="000000"/>
          <w:lang w:val="et-EE"/>
        </w:rPr>
      </w:pPr>
      <w:r w:rsidRPr="00465751">
        <w:rPr>
          <w:rStyle w:val="bold"/>
          <w:rFonts w:ascii="inherit" w:hAnsi="inherit"/>
          <w:b/>
          <w:bCs/>
          <w:color w:val="000000"/>
          <w:lang w:val="et-EE"/>
        </w:rPr>
        <w:t>Maksimumvõimsuse vähenemine sageduse vähenemisel</w:t>
      </w:r>
    </w:p>
    <w:p w14:paraId="4FB75089" w14:textId="77777777" w:rsidR="000E0F5D" w:rsidRPr="00465751" w:rsidRDefault="000E0F5D" w:rsidP="000E0F5D">
      <w:pPr>
        <w:rPr>
          <w:rFonts w:ascii="inherit" w:eastAsia="Times New Roman" w:hAnsi="inherit"/>
          <w:color w:val="000000"/>
          <w:lang w:val="et-EE"/>
        </w:rPr>
      </w:pPr>
    </w:p>
    <w:p w14:paraId="46996C37" w14:textId="77777777" w:rsidR="000E0F5D" w:rsidRPr="00465751" w:rsidRDefault="000E0F5D" w:rsidP="000E0F5D">
      <w:pPr>
        <w:rPr>
          <w:rFonts w:ascii="inherit" w:eastAsia="Times New Roman" w:hAnsi="inherit"/>
          <w:color w:val="000000"/>
          <w:lang w:val="et-EE"/>
        </w:rPr>
      </w:pPr>
      <w:r w:rsidRPr="00465751">
        <w:rPr>
          <w:rFonts w:ascii="inherit" w:eastAsia="Times New Roman" w:hAnsi="inherit"/>
          <w:color w:val="000000"/>
          <w:lang w:val="et-EE"/>
        </w:rPr>
        <w:object w:dxaOrig="20532" w:dyaOrig="16637" w14:anchorId="44F95A7E">
          <v:shape id="_x0000_i1026" type="#_x0000_t75" style="width:293.55pt;height:238.15pt" o:ole="">
            <v:imagedata r:id="rId11" o:title=""/>
          </v:shape>
          <o:OLEObject Type="Embed" ProgID="Visio.Drawing.11" ShapeID="_x0000_i1026" DrawAspect="Content" ObjectID="_1587371380" r:id="rId12"/>
        </w:object>
      </w:r>
    </w:p>
    <w:p w14:paraId="06D948A9" w14:textId="77777777" w:rsidR="000E0F5D" w:rsidRPr="00465751" w:rsidRDefault="000E0F5D" w:rsidP="000E0F5D">
      <w:pPr>
        <w:spacing w:before="120"/>
        <w:jc w:val="both"/>
        <w:rPr>
          <w:rFonts w:ascii="inherit" w:hAnsi="inherit"/>
          <w:color w:val="000000"/>
          <w:lang w:val="et-EE"/>
        </w:rPr>
      </w:pPr>
      <w:r w:rsidRPr="00465751">
        <w:rPr>
          <w:rFonts w:ascii="inherit" w:hAnsi="inherit"/>
          <w:color w:val="000000"/>
          <w:lang w:val="et-EE"/>
        </w:rPr>
        <w:t>Joonisel 2 on näidatud tootmismooduli maksimumvõimsuse lubatud vähenemise määra sageduse alanedes.</w:t>
      </w:r>
    </w:p>
    <w:p w14:paraId="58C5243B" w14:textId="77777777" w:rsidR="000E0F5D" w:rsidRPr="00465751" w:rsidRDefault="000E0F5D" w:rsidP="000E0F5D">
      <w:pPr>
        <w:rPr>
          <w:lang w:val="et-EE"/>
        </w:rPr>
      </w:pPr>
    </w:p>
    <w:p w14:paraId="1E0BC50D" w14:textId="77777777" w:rsidR="00667E6A" w:rsidRPr="00465751" w:rsidRDefault="00667E6A" w:rsidP="004425FE">
      <w:pPr>
        <w:pStyle w:val="Heading2"/>
        <w:numPr>
          <w:ilvl w:val="0"/>
          <w:numId w:val="0"/>
        </w:numPr>
        <w:rPr>
          <w:lang w:val="et-EE"/>
        </w:rPr>
      </w:pPr>
      <w:r w:rsidRPr="00465751">
        <w:rPr>
          <w:lang w:val="et-EE"/>
        </w:rPr>
        <w:t>13.5</w:t>
      </w:r>
    </w:p>
    <w:p w14:paraId="4493407D" w14:textId="77777777" w:rsidR="000E0F5D" w:rsidRPr="00465751" w:rsidRDefault="000E0F5D" w:rsidP="000E0F5D">
      <w:pPr>
        <w:jc w:val="center"/>
        <w:rPr>
          <w:lang w:val="et-EE"/>
        </w:rPr>
      </w:pPr>
      <w:r w:rsidRPr="00465751">
        <w:rPr>
          <w:lang w:val="et-EE"/>
        </w:rPr>
        <w:t>Üldnõuded A-tüüpi tootmismoodulite kohta</w:t>
      </w:r>
    </w:p>
    <w:p w14:paraId="601DE129" w14:textId="77777777" w:rsidR="000E0F5D" w:rsidRPr="00465751" w:rsidRDefault="000E0F5D" w:rsidP="000E0F5D">
      <w:pPr>
        <w:spacing w:before="120"/>
        <w:jc w:val="both"/>
        <w:rPr>
          <w:color w:val="000000"/>
          <w:lang w:val="et-EE"/>
        </w:rPr>
      </w:pPr>
      <w:r w:rsidRPr="00465751">
        <w:rPr>
          <w:color w:val="000000"/>
          <w:lang w:val="et-EE"/>
        </w:rPr>
        <w:t>5.   Maksimumväljundvõimsusega võrreldes lubatava aktiivvõimsuse langusega seoses tuleb</w:t>
      </w:r>
    </w:p>
    <w:tbl>
      <w:tblPr>
        <w:tblW w:w="5000" w:type="pct"/>
        <w:tblCellSpacing w:w="0" w:type="dxa"/>
        <w:tblCellMar>
          <w:left w:w="0" w:type="dxa"/>
          <w:right w:w="0" w:type="dxa"/>
        </w:tblCellMar>
        <w:tblLook w:val="04A0" w:firstRow="1" w:lastRow="0" w:firstColumn="1" w:lastColumn="0" w:noHBand="0" w:noVBand="1"/>
      </w:tblPr>
      <w:tblGrid>
        <w:gridCol w:w="262"/>
        <w:gridCol w:w="9098"/>
      </w:tblGrid>
      <w:tr w:rsidR="000E0F5D" w:rsidRPr="00465751" w14:paraId="55823617" w14:textId="77777777" w:rsidTr="002F7F07">
        <w:trPr>
          <w:tblCellSpacing w:w="0" w:type="dxa"/>
        </w:trPr>
        <w:tc>
          <w:tcPr>
            <w:tcW w:w="0" w:type="auto"/>
            <w:hideMark/>
          </w:tcPr>
          <w:p w14:paraId="7553D55B" w14:textId="77777777" w:rsidR="000E0F5D" w:rsidRPr="00465751" w:rsidRDefault="000E0F5D" w:rsidP="002F7F07">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2C2D00BE" w14:textId="77777777" w:rsidR="000E0F5D" w:rsidRPr="00465751" w:rsidRDefault="000E0F5D" w:rsidP="002F7F07">
            <w:pPr>
              <w:spacing w:before="120"/>
              <w:jc w:val="both"/>
              <w:rPr>
                <w:rFonts w:ascii="inherit" w:hAnsi="inherit"/>
                <w:color w:val="000000"/>
                <w:lang w:val="et-EE"/>
              </w:rPr>
            </w:pPr>
            <w:r w:rsidRPr="00465751">
              <w:rPr>
                <w:rFonts w:ascii="inherit" w:hAnsi="inherit"/>
                <w:color w:val="000000"/>
                <w:lang w:val="et-EE"/>
              </w:rPr>
              <w:t>selgelt määratleda kohaldatavad ümbritseva keskkonna tingimused;</w:t>
            </w:r>
          </w:p>
        </w:tc>
      </w:tr>
    </w:tbl>
    <w:p w14:paraId="7F61EB9D" w14:textId="77777777" w:rsidR="000E0F5D" w:rsidRPr="00465751" w:rsidRDefault="000E0F5D" w:rsidP="000E0F5D">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0E0F5D" w:rsidRPr="00465751" w14:paraId="7FF5056B" w14:textId="77777777" w:rsidTr="002F7F07">
        <w:trPr>
          <w:tblCellSpacing w:w="0" w:type="dxa"/>
        </w:trPr>
        <w:tc>
          <w:tcPr>
            <w:tcW w:w="0" w:type="auto"/>
            <w:hideMark/>
          </w:tcPr>
          <w:p w14:paraId="6A98EF60" w14:textId="77777777" w:rsidR="000E0F5D" w:rsidRPr="00465751" w:rsidRDefault="000E0F5D" w:rsidP="002F7F07">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08243422" w14:textId="77777777" w:rsidR="000E0F5D" w:rsidRPr="00465751" w:rsidRDefault="000E0F5D" w:rsidP="002F7F07">
            <w:pPr>
              <w:spacing w:before="120"/>
              <w:jc w:val="both"/>
              <w:rPr>
                <w:rFonts w:ascii="inherit" w:hAnsi="inherit"/>
                <w:color w:val="000000"/>
                <w:lang w:val="et-EE"/>
              </w:rPr>
            </w:pPr>
            <w:r w:rsidRPr="00465751">
              <w:rPr>
                <w:rFonts w:ascii="inherit" w:hAnsi="inherit"/>
                <w:color w:val="000000"/>
                <w:lang w:val="et-EE"/>
              </w:rPr>
              <w:t>võtta arvesse tootmismoodulite tehnilist suutlikkust.</w:t>
            </w:r>
          </w:p>
          <w:p w14:paraId="6FF0B24C" w14:textId="77777777" w:rsidR="000E0F5D" w:rsidRPr="00465751" w:rsidRDefault="000E0F5D" w:rsidP="002F7F07">
            <w:pPr>
              <w:spacing w:before="120"/>
              <w:jc w:val="both"/>
              <w:rPr>
                <w:rFonts w:ascii="inherit" w:hAnsi="inherit"/>
                <w:color w:val="000000"/>
                <w:lang w:val="et-EE"/>
              </w:rPr>
            </w:pPr>
          </w:p>
        </w:tc>
      </w:tr>
    </w:tbl>
    <w:p w14:paraId="75DDC4CA" w14:textId="16DF047E" w:rsidR="00442591" w:rsidRPr="00465751" w:rsidRDefault="007F6135" w:rsidP="00425427">
      <w:pPr>
        <w:rPr>
          <w:color w:val="FF0000"/>
          <w:lang w:val="et-EE"/>
        </w:rPr>
      </w:pPr>
      <w:r w:rsidRPr="00465751">
        <w:rPr>
          <w:color w:val="FF0000"/>
          <w:lang w:val="et-EE"/>
        </w:rPr>
        <w:t xml:space="preserve">ER : </w:t>
      </w:r>
      <w:r w:rsidR="000E0F5D" w:rsidRPr="00465751">
        <w:rPr>
          <w:color w:val="FF0000"/>
          <w:lang w:val="et-EE"/>
        </w:rPr>
        <w:t>Maksimumväljundvõimsusega võrreldes lubatava aktiivvõimsuse langusega seoses tuleb tootmismooduli omanikul tehnilise projekti mahus kirjeldada tootmismooduli tehnilist suutlikkust vastavalt keskkonnatingimustele</w:t>
      </w:r>
      <w:r w:rsidR="00442591" w:rsidRPr="00465751">
        <w:rPr>
          <w:color w:val="FF0000"/>
          <w:lang w:val="et-EE"/>
        </w:rPr>
        <w:t>.</w:t>
      </w:r>
    </w:p>
    <w:p w14:paraId="57D38160" w14:textId="77777777" w:rsidR="00667E6A" w:rsidRPr="00465751" w:rsidRDefault="00667E6A" w:rsidP="004425FE">
      <w:pPr>
        <w:pStyle w:val="Heading2"/>
        <w:numPr>
          <w:ilvl w:val="0"/>
          <w:numId w:val="0"/>
        </w:numPr>
        <w:rPr>
          <w:lang w:val="et-EE"/>
        </w:rPr>
      </w:pPr>
      <w:r w:rsidRPr="00465751">
        <w:rPr>
          <w:lang w:val="et-EE"/>
        </w:rPr>
        <w:t>15.2.(a)</w:t>
      </w:r>
    </w:p>
    <w:p w14:paraId="681733C9" w14:textId="77777777" w:rsidR="00442591" w:rsidRPr="00465751" w:rsidRDefault="00442591" w:rsidP="00442591">
      <w:pPr>
        <w:jc w:val="center"/>
        <w:rPr>
          <w:lang w:val="et-EE"/>
        </w:rPr>
      </w:pPr>
      <w:bookmarkStart w:id="2" w:name="_Toc453242225"/>
      <w:r w:rsidRPr="00465751">
        <w:rPr>
          <w:lang w:val="et-EE"/>
        </w:rPr>
        <w:t>Üldnõuded C-tüüpi tootmismoodulite kohta</w:t>
      </w:r>
      <w:bookmarkEnd w:id="2"/>
    </w:p>
    <w:p w14:paraId="5D2AA625" w14:textId="77777777" w:rsidR="00442591" w:rsidRPr="00465751" w:rsidRDefault="00442591" w:rsidP="00442591">
      <w:pPr>
        <w:spacing w:before="120"/>
        <w:jc w:val="both"/>
        <w:rPr>
          <w:color w:val="000000"/>
          <w:lang w:val="et-EE"/>
        </w:rPr>
      </w:pPr>
      <w:r w:rsidRPr="00465751">
        <w:rPr>
          <w:color w:val="000000"/>
          <w:lang w:val="et-EE"/>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442591" w:rsidRPr="00465751" w14:paraId="0E061ADE" w14:textId="77777777" w:rsidTr="002F7F07">
        <w:trPr>
          <w:tblCellSpacing w:w="0" w:type="dxa"/>
        </w:trPr>
        <w:tc>
          <w:tcPr>
            <w:tcW w:w="0" w:type="auto"/>
            <w:hideMark/>
          </w:tcPr>
          <w:p w14:paraId="4834CA82" w14:textId="77777777" w:rsidR="00442591" w:rsidRPr="00465751" w:rsidRDefault="00442591" w:rsidP="002F7F07">
            <w:pPr>
              <w:spacing w:before="120"/>
              <w:jc w:val="both"/>
              <w:rPr>
                <w:rFonts w:ascii="inherit" w:hAnsi="inherit"/>
                <w:color w:val="000000"/>
                <w:lang w:val="et-EE"/>
              </w:rPr>
            </w:pPr>
            <w:r w:rsidRPr="00465751">
              <w:rPr>
                <w:rFonts w:ascii="inherit" w:hAnsi="inherit"/>
                <w:color w:val="000000"/>
                <w:lang w:val="et-EE"/>
              </w:rPr>
              <w:lastRenderedPageBreak/>
              <w:t>a)</w:t>
            </w:r>
          </w:p>
        </w:tc>
        <w:tc>
          <w:tcPr>
            <w:tcW w:w="0" w:type="auto"/>
            <w:hideMark/>
          </w:tcPr>
          <w:p w14:paraId="2C49BABD" w14:textId="77777777" w:rsidR="00442591" w:rsidRPr="00465751" w:rsidRDefault="00442591" w:rsidP="002F7F07">
            <w:pPr>
              <w:spacing w:before="120"/>
              <w:jc w:val="both"/>
              <w:rPr>
                <w:rFonts w:ascii="inherit" w:hAnsi="inherit"/>
                <w:color w:val="000000"/>
                <w:lang w:val="et-EE"/>
              </w:rPr>
            </w:pPr>
            <w:r w:rsidRPr="00465751">
              <w:rPr>
                <w:rFonts w:ascii="inherit" w:hAnsi="inherit"/>
                <w:color w:val="000000"/>
                <w:lang w:val="et-EE"/>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238DB283" w14:textId="77777777" w:rsidR="00442591" w:rsidRPr="00465751" w:rsidRDefault="00442591" w:rsidP="002F7F07">
            <w:pPr>
              <w:spacing w:before="120"/>
              <w:jc w:val="both"/>
              <w:rPr>
                <w:rFonts w:ascii="inherit" w:hAnsi="inherit"/>
                <w:color w:val="000000"/>
                <w:lang w:val="et-EE"/>
              </w:rPr>
            </w:pPr>
            <w:r w:rsidRPr="00465751">
              <w:rPr>
                <w:rFonts w:ascii="inherit" w:hAnsi="inherit"/>
                <w:color w:val="000000"/>
                <w:lang w:val="et-EE"/>
              </w:rPr>
              <w:t>Asjaomane võrguettevõtja või asjaomane põhivõrguettevõtja peab määrama kindlaks ajavahemiku, mille jooksul tuleb saavutada aktiivvõimsuse seadeväärtus. Asjaomane põhivõrguettevõtja peab kindlaks määrama lubatud hälbe (vastavalt jõumasina ressursi kasutatavusele), mida kohaldatakse uue seadeväärtuse ja selle saavutamise aja suhtes;</w:t>
            </w:r>
          </w:p>
        </w:tc>
      </w:tr>
    </w:tbl>
    <w:p w14:paraId="1B4170DF" w14:textId="77777777" w:rsidR="00442591" w:rsidRPr="00465751" w:rsidRDefault="00442591" w:rsidP="00442591">
      <w:pPr>
        <w:rPr>
          <w:lang w:val="et-EE"/>
        </w:rPr>
      </w:pPr>
    </w:p>
    <w:p w14:paraId="3893D3A9" w14:textId="77777777" w:rsidR="00DB21BB" w:rsidRPr="00465751" w:rsidRDefault="00DB21BB" w:rsidP="00425427">
      <w:pPr>
        <w:jc w:val="center"/>
        <w:rPr>
          <w:color w:val="FF0000"/>
          <w:lang w:val="et-EE"/>
        </w:rPr>
      </w:pPr>
      <w:r w:rsidRPr="00465751">
        <w:rPr>
          <w:color w:val="FF0000"/>
          <w:lang w:val="et-EE"/>
        </w:rPr>
        <w:t>Võimsuse reguleerimisvõime süsteemi tavaolukorras</w:t>
      </w:r>
    </w:p>
    <w:p w14:paraId="1A2BBA29" w14:textId="77777777" w:rsidR="00DB21BB" w:rsidRPr="00465751" w:rsidRDefault="00DB21BB" w:rsidP="00425427">
      <w:pPr>
        <w:rPr>
          <w:rFonts w:ascii="Arial" w:hAnsi="Arial" w:cs="Arial"/>
          <w:color w:val="FF0000"/>
          <w:sz w:val="21"/>
          <w:szCs w:val="21"/>
          <w:lang w:val="et-EE"/>
        </w:rPr>
      </w:pPr>
      <w:bookmarkStart w:id="3" w:name="para27lg1"/>
      <w:r w:rsidRPr="00465751">
        <w:rPr>
          <w:rFonts w:ascii="Arial" w:hAnsi="Arial" w:cs="Arial"/>
          <w:color w:val="FF0000"/>
          <w:sz w:val="21"/>
          <w:szCs w:val="21"/>
          <w:bdr w:val="none" w:sz="0" w:space="0" w:color="auto" w:frame="1"/>
          <w:lang w:val="et-EE"/>
        </w:rPr>
        <w:t> </w:t>
      </w:r>
      <w:bookmarkEnd w:id="3"/>
      <w:r w:rsidRPr="00465751">
        <w:rPr>
          <w:rFonts w:ascii="Arial" w:hAnsi="Arial" w:cs="Arial"/>
          <w:color w:val="FF0000"/>
          <w:sz w:val="21"/>
          <w:szCs w:val="21"/>
          <w:lang w:val="et-EE"/>
        </w:rPr>
        <w:t xml:space="preserve">(1) Tootmismooduli  koormust reguleeritakse vähemalt kiirusel, mis on koormuse muutmiseks ette nähtud käesoleva paragrahvi lõigetes 2,kuni 5. </w:t>
      </w:r>
    </w:p>
    <w:p w14:paraId="1A91807A" w14:textId="77777777" w:rsidR="00DB21BB" w:rsidRPr="00465751" w:rsidRDefault="00DB21BB" w:rsidP="00425427">
      <w:pPr>
        <w:rPr>
          <w:rFonts w:ascii="Arial" w:hAnsi="Arial" w:cs="Arial"/>
          <w:color w:val="FF0000"/>
          <w:sz w:val="21"/>
          <w:szCs w:val="21"/>
          <w:lang w:val="et-EE"/>
        </w:rPr>
      </w:pPr>
      <w:bookmarkStart w:id="4" w:name="para27lg2"/>
      <w:r w:rsidRPr="00465751">
        <w:rPr>
          <w:rFonts w:ascii="Arial" w:hAnsi="Arial" w:cs="Arial"/>
          <w:color w:val="FF0000"/>
          <w:sz w:val="21"/>
          <w:szCs w:val="21"/>
          <w:bdr w:val="none" w:sz="0" w:space="0" w:color="auto" w:frame="1"/>
          <w:lang w:val="et-EE"/>
        </w:rPr>
        <w:t> </w:t>
      </w:r>
      <w:bookmarkEnd w:id="4"/>
      <w:r w:rsidRPr="00465751">
        <w:rPr>
          <w:rFonts w:ascii="Arial" w:hAnsi="Arial" w:cs="Arial"/>
          <w:color w:val="FF0000"/>
          <w:sz w:val="21"/>
          <w:szCs w:val="21"/>
          <w:lang w:val="et-EE"/>
        </w:rPr>
        <w:t>(2) Gaasturbiini ja sisepõlemismootori jõul töötava tootmismooduli aktiivvõimsust reguleeritakse kiirusega vähemalt 8% nimivõimsusest minutis. Sellel kiirusel peab võimsus olema muudetav 30% ulatuses vahemikus 40–90% seadme nimivõimsusest. Kui seadmed seda võimaldavad, võib suurima lubatud võimsuse reguleerimise kiirusel muuta võimsust ka siis, kui see on alla 40% või üle 90% nimivõimsusest.</w:t>
      </w:r>
    </w:p>
    <w:p w14:paraId="5AFA8A08" w14:textId="77777777" w:rsidR="00DB21BB" w:rsidRPr="00465751" w:rsidRDefault="00DB21BB" w:rsidP="00425427">
      <w:pPr>
        <w:rPr>
          <w:rFonts w:ascii="Arial" w:hAnsi="Arial" w:cs="Arial"/>
          <w:color w:val="FF0000"/>
          <w:sz w:val="21"/>
          <w:szCs w:val="21"/>
          <w:lang w:val="et-EE"/>
        </w:rPr>
      </w:pPr>
      <w:bookmarkStart w:id="5" w:name="para27lg3"/>
      <w:r w:rsidRPr="00465751">
        <w:rPr>
          <w:rFonts w:ascii="Arial" w:hAnsi="Arial" w:cs="Arial"/>
          <w:color w:val="FF0000"/>
          <w:sz w:val="21"/>
          <w:szCs w:val="21"/>
          <w:bdr w:val="none" w:sz="0" w:space="0" w:color="auto" w:frame="1"/>
          <w:lang w:val="et-EE"/>
        </w:rPr>
        <w:t> </w:t>
      </w:r>
      <w:bookmarkEnd w:id="5"/>
      <w:r w:rsidRPr="00465751">
        <w:rPr>
          <w:rFonts w:ascii="Arial" w:hAnsi="Arial" w:cs="Arial"/>
          <w:color w:val="FF0000"/>
          <w:sz w:val="21"/>
          <w:szCs w:val="21"/>
          <w:lang w:val="et-EE"/>
        </w:rPr>
        <w:t>(3) Auruturbiini jõul või kombineeritud tsükliga töötava tootmismooduli aktiivvõimsust reguleeritakse kiirusega vähemalt 4% nimivõimsusest minutis. Sellel kiirusel peab võimsus olema muudetav 30% ulatuses vahemikus 60–90% seadme nimivõimsusest. Teatavatel juhtudel võib muutmise protsent olla 20. Kui seadmed seda võimaldavad, võib suurima lubatud võimsuse reguleerimise kiirusel muuta võimsust ka siis, kui see on alla 60% või üle 90% nimivõimsusest.</w:t>
      </w:r>
    </w:p>
    <w:p w14:paraId="588E3A35" w14:textId="1DF562E7" w:rsidR="00DB21BB" w:rsidRPr="00465751" w:rsidRDefault="00DB21BB" w:rsidP="00425427">
      <w:pPr>
        <w:rPr>
          <w:rStyle w:val="mm"/>
          <w:rFonts w:ascii="Arial" w:hAnsi="Arial" w:cs="Arial"/>
          <w:color w:val="FF0000"/>
          <w:sz w:val="21"/>
          <w:szCs w:val="21"/>
          <w:bdr w:val="none" w:sz="0" w:space="0" w:color="auto" w:frame="1"/>
          <w:lang w:val="et-EE"/>
        </w:rPr>
      </w:pPr>
      <w:bookmarkStart w:id="6" w:name="para27lg4"/>
      <w:r w:rsidRPr="00465751">
        <w:rPr>
          <w:rFonts w:ascii="Arial" w:hAnsi="Arial" w:cs="Arial"/>
          <w:color w:val="FF0000"/>
          <w:sz w:val="21"/>
          <w:szCs w:val="21"/>
          <w:bdr w:val="none" w:sz="0" w:space="0" w:color="auto" w:frame="1"/>
          <w:lang w:val="et-EE"/>
        </w:rPr>
        <w:t> </w:t>
      </w:r>
      <w:bookmarkEnd w:id="6"/>
      <w:r w:rsidRPr="00465751">
        <w:rPr>
          <w:rFonts w:ascii="Arial" w:hAnsi="Arial" w:cs="Arial"/>
          <w:color w:val="FF0000"/>
          <w:sz w:val="21"/>
          <w:szCs w:val="21"/>
          <w:lang w:val="et-EE"/>
        </w:rPr>
        <w:t>(4) Energiapargimooduli väljastatavat aktiivvõimsust reguleeritakse kiirusega vähemalt 8% nimivõimsusest minutis, kui ilmastiku olud seda võimaldavad. Sellel kiirusel peab võimsus olema muudetav 30% ulatuses vahemiku</w:t>
      </w:r>
      <w:r w:rsidR="004910D6" w:rsidRPr="00465751">
        <w:rPr>
          <w:rFonts w:ascii="Arial" w:hAnsi="Arial" w:cs="Arial"/>
          <w:color w:val="FF0000"/>
          <w:sz w:val="21"/>
          <w:szCs w:val="21"/>
          <w:lang w:val="et-EE"/>
        </w:rPr>
        <w:t>s 20–100% seadme nimivõimsusest</w:t>
      </w:r>
    </w:p>
    <w:p w14:paraId="635BF345" w14:textId="78D299FF" w:rsidR="00DB21BB" w:rsidRPr="00465751" w:rsidRDefault="00DB21BB" w:rsidP="00425427">
      <w:pPr>
        <w:rPr>
          <w:rFonts w:ascii="Arial" w:hAnsi="Arial" w:cs="Arial"/>
          <w:color w:val="FF0000"/>
          <w:sz w:val="21"/>
          <w:szCs w:val="21"/>
          <w:lang w:val="et-EE"/>
        </w:rPr>
      </w:pPr>
      <w:r w:rsidRPr="00465751">
        <w:rPr>
          <w:rStyle w:val="mm"/>
          <w:rFonts w:ascii="Arial" w:hAnsi="Arial" w:cs="Arial"/>
          <w:color w:val="FF0000"/>
          <w:sz w:val="21"/>
          <w:szCs w:val="21"/>
          <w:bdr w:val="none" w:sz="0" w:space="0" w:color="auto" w:frame="1"/>
          <w:lang w:val="et-EE"/>
        </w:rPr>
        <w:t>(5) Hüdroturbiini jõul töötava tootmis</w:t>
      </w:r>
      <w:r w:rsidRPr="00465751">
        <w:rPr>
          <w:rFonts w:ascii="Arial" w:hAnsi="Arial" w:cs="Arial"/>
          <w:color w:val="FF0000"/>
          <w:sz w:val="21"/>
          <w:szCs w:val="21"/>
          <w:lang w:val="et-EE"/>
        </w:rPr>
        <w:t>mooduli väljastatavat aktiivvõimsust reguleeritakse kiirusega vähemalt 50% nimivõimsusest minutis, kui veeressurss seda võimaldab. Sellel kiirusel peab võimsus olema muudetav kogu võimsuse ulatuses.</w:t>
      </w:r>
    </w:p>
    <w:p w14:paraId="426ACE89" w14:textId="6B6A1C0A" w:rsidR="00506BC3" w:rsidRPr="00465751" w:rsidRDefault="00506BC3" w:rsidP="00425427">
      <w:pPr>
        <w:rPr>
          <w:rFonts w:ascii="Arial" w:hAnsi="Arial" w:cs="Arial"/>
          <w:color w:val="FF0000"/>
          <w:sz w:val="21"/>
          <w:szCs w:val="21"/>
          <w:lang w:val="et-EE"/>
        </w:rPr>
      </w:pPr>
      <w:r w:rsidRPr="00465751">
        <w:rPr>
          <w:rFonts w:ascii="Arial" w:hAnsi="Arial" w:cs="Arial"/>
          <w:color w:val="FF0000"/>
          <w:sz w:val="21"/>
          <w:szCs w:val="21"/>
          <w:lang w:val="et-EE"/>
        </w:rPr>
        <w:t>(6) Juhul kui T</w:t>
      </w:r>
      <w:r w:rsidR="00CC0585" w:rsidRPr="00465751">
        <w:rPr>
          <w:rFonts w:ascii="Arial" w:hAnsi="Arial" w:cs="Arial"/>
          <w:color w:val="FF0000"/>
          <w:sz w:val="21"/>
          <w:szCs w:val="21"/>
          <w:lang w:val="et-EE"/>
        </w:rPr>
        <w:t>üüp D kategooria tootmismoodul täidab artikli 6 punkti 4 alampunktide a ja b toodud tingimusi, siis reguleeritakse väljastatavat aktiivvõimsust tehnoloogia põhise võimekuse piires, kuid mitte vähem kui 2% nimiaktiivvõimsusest minutis vahemikus 60-90% seadme nimiaktiivvõimsusest.</w:t>
      </w:r>
    </w:p>
    <w:p w14:paraId="59908D1C" w14:textId="77777777" w:rsidR="00DB21BB" w:rsidRPr="00465751" w:rsidRDefault="00DB21BB" w:rsidP="00425427">
      <w:pPr>
        <w:rPr>
          <w:color w:val="FF0000"/>
          <w:lang w:val="et-EE"/>
        </w:rPr>
      </w:pPr>
    </w:p>
    <w:p w14:paraId="19824C5B" w14:textId="77777777" w:rsidR="00DB21BB" w:rsidRPr="00465751" w:rsidRDefault="00DB21BB" w:rsidP="00425427">
      <w:pPr>
        <w:rPr>
          <w:color w:val="FF0000"/>
          <w:lang w:val="et-EE"/>
        </w:rPr>
      </w:pPr>
      <w:r w:rsidRPr="00465751">
        <w:rPr>
          <w:color w:val="FF0000"/>
          <w:lang w:val="et-EE"/>
        </w:rPr>
        <w:t>Tootmismooduli väjundaktiivvõimsuse ning seadeväärtuse vaheline hälve võib olla maksimaalselt  +/-5% nimiaktiivvõimsusest, kuid mitte rohkem kui +/- 5 MW, olenevalt sellest, kumb on väiksem.</w:t>
      </w:r>
    </w:p>
    <w:p w14:paraId="36B80917" w14:textId="77777777" w:rsidR="004334FC" w:rsidRPr="00465751" w:rsidRDefault="004334FC" w:rsidP="00442591">
      <w:pPr>
        <w:rPr>
          <w:lang w:val="et-EE"/>
        </w:rPr>
      </w:pPr>
    </w:p>
    <w:p w14:paraId="4D417C84" w14:textId="77777777" w:rsidR="00667E6A" w:rsidRPr="00465751" w:rsidRDefault="00667E6A" w:rsidP="004425FE">
      <w:pPr>
        <w:pStyle w:val="Heading2"/>
        <w:numPr>
          <w:ilvl w:val="0"/>
          <w:numId w:val="0"/>
        </w:numPr>
        <w:rPr>
          <w:lang w:val="et-EE"/>
        </w:rPr>
      </w:pPr>
      <w:r w:rsidRPr="00465751">
        <w:rPr>
          <w:lang w:val="et-EE"/>
        </w:rPr>
        <w:t>15.2.c</w:t>
      </w:r>
    </w:p>
    <w:p w14:paraId="6452A087" w14:textId="77777777" w:rsidR="00425427" w:rsidRPr="00465751" w:rsidRDefault="00425427" w:rsidP="00425427">
      <w:pPr>
        <w:jc w:val="center"/>
        <w:rPr>
          <w:lang w:val="et-EE"/>
        </w:rPr>
      </w:pPr>
      <w:r w:rsidRPr="00465751">
        <w:rPr>
          <w:lang w:val="et-EE"/>
        </w:rPr>
        <w:t>Artikkel 15 – Üldnõuded C-tüüpi tootmismoodulite kohta</w:t>
      </w:r>
    </w:p>
    <w:p w14:paraId="50E54D4F" w14:textId="77777777" w:rsidR="00425427" w:rsidRPr="00465751" w:rsidRDefault="00425427" w:rsidP="00425427">
      <w:pPr>
        <w:spacing w:before="120"/>
        <w:jc w:val="both"/>
        <w:rPr>
          <w:color w:val="000000"/>
          <w:lang w:val="et-EE"/>
        </w:rPr>
      </w:pPr>
      <w:r w:rsidRPr="00465751">
        <w:rPr>
          <w:color w:val="000000"/>
          <w:lang w:val="et-EE"/>
        </w:rPr>
        <w:t>2.   C-tüüpi tootmismoodulid peavad vastama järgmistele sageduse stabiilsusega seotud nõuetele:</w:t>
      </w:r>
    </w:p>
    <w:p w14:paraId="07D3A99E" w14:textId="77777777" w:rsidR="00425427" w:rsidRPr="00465751" w:rsidRDefault="00425427" w:rsidP="00425427">
      <w:pPr>
        <w:spacing w:before="120"/>
        <w:jc w:val="both"/>
        <w:rPr>
          <w:rFonts w:ascii="inherit" w:hAnsi="inherit"/>
          <w:color w:val="000000"/>
          <w:lang w:val="et-EE"/>
        </w:rPr>
      </w:pPr>
      <w:r w:rsidRPr="00465751">
        <w:rPr>
          <w:color w:val="000000"/>
          <w:lang w:val="et-EE"/>
        </w:rPr>
        <w:t xml:space="preserve">c) </w:t>
      </w:r>
      <w:r w:rsidRPr="00465751">
        <w:rPr>
          <w:rFonts w:ascii="inherit" w:hAnsi="inherit"/>
          <w:color w:val="000000"/>
          <w:lang w:val="et-EE"/>
        </w:rPr>
        <w:t>lisaks artikli 13 lõikele 2 kohaldatakse C-tüüpi tootmismoodulite suhtes järgmisi nõudeid seoses alasagedusega piiratud sagedustundliku seisundiga:</w:t>
      </w:r>
    </w:p>
    <w:p w14:paraId="5E1EC4AC" w14:textId="77777777" w:rsidR="00425427" w:rsidRPr="00465751" w:rsidRDefault="00425427" w:rsidP="00425427">
      <w:pPr>
        <w:spacing w:before="120"/>
        <w:jc w:val="both"/>
        <w:rPr>
          <w:rFonts w:ascii="inherit" w:hAnsi="inherit"/>
          <w:lang w:val="et-EE"/>
        </w:rPr>
      </w:pPr>
      <w:r w:rsidRPr="00465751">
        <w:rPr>
          <w:rFonts w:ascii="inherit" w:hAnsi="inherit"/>
          <w:color w:val="000000"/>
          <w:lang w:val="et-EE"/>
        </w:rPr>
        <w:t>i)</w:t>
      </w:r>
      <w:r w:rsidRPr="00465751">
        <w:rPr>
          <w:rFonts w:ascii="inherit" w:hAnsi="inherit"/>
          <w:lang w:val="et-EE"/>
        </w:rPr>
        <w:t xml:space="preserve"> tootmismoodul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62"/>
        <w:gridCol w:w="8998"/>
      </w:tblGrid>
      <w:tr w:rsidR="00425427" w:rsidRPr="00465751" w14:paraId="1A3915BC" w14:textId="77777777" w:rsidTr="00425427">
        <w:trPr>
          <w:tblCellSpacing w:w="0" w:type="dxa"/>
        </w:trPr>
        <w:tc>
          <w:tcPr>
            <w:tcW w:w="0" w:type="auto"/>
            <w:hideMark/>
          </w:tcPr>
          <w:p w14:paraId="5D6BF61D" w14:textId="77777777" w:rsidR="00425427" w:rsidRPr="00465751" w:rsidRDefault="00425427">
            <w:pPr>
              <w:spacing w:before="120"/>
              <w:jc w:val="both"/>
              <w:rPr>
                <w:rFonts w:ascii="inherit" w:hAnsi="inherit"/>
                <w:color w:val="FF0000"/>
                <w:lang w:val="et-EE"/>
              </w:rPr>
            </w:pPr>
            <w:r w:rsidRPr="00465751">
              <w:rPr>
                <w:rFonts w:ascii="inherit" w:hAnsi="inherit"/>
                <w:color w:val="FF0000"/>
                <w:lang w:val="et-EE"/>
              </w:rPr>
              <w:t>—</w:t>
            </w:r>
          </w:p>
        </w:tc>
        <w:tc>
          <w:tcPr>
            <w:tcW w:w="0" w:type="auto"/>
            <w:hideMark/>
          </w:tcPr>
          <w:p w14:paraId="11CDAB80" w14:textId="77777777" w:rsidR="00425427" w:rsidRPr="00465751" w:rsidRDefault="00425427">
            <w:pPr>
              <w:spacing w:before="120"/>
              <w:jc w:val="both"/>
              <w:rPr>
                <w:rFonts w:ascii="inherit" w:hAnsi="inherit"/>
                <w:color w:val="FF0000"/>
                <w:lang w:val="et-EE"/>
              </w:rPr>
            </w:pPr>
            <w:r w:rsidRPr="00465751">
              <w:rPr>
                <w:rFonts w:ascii="inherit" w:hAnsi="inherit"/>
                <w:color w:val="FF0000"/>
                <w:lang w:val="et-EE"/>
              </w:rPr>
              <w:t>põhivõrguettevõtja määratud sageduspiir peab olema 49,8 Hz;</w:t>
            </w:r>
          </w:p>
        </w:tc>
      </w:tr>
    </w:tbl>
    <w:p w14:paraId="1B0384AC" w14:textId="77777777" w:rsidR="00425427" w:rsidRPr="00465751" w:rsidRDefault="00425427" w:rsidP="00425427">
      <w:pPr>
        <w:rPr>
          <w:rFonts w:ascii="inherit" w:eastAsia="Times New Roman" w:hAnsi="inherit"/>
          <w:vanish/>
          <w:color w:val="FF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416"/>
        <w:gridCol w:w="8944"/>
      </w:tblGrid>
      <w:tr w:rsidR="00425427" w:rsidRPr="00465751" w14:paraId="308BBA16" w14:textId="77777777" w:rsidTr="001A2EEF">
        <w:trPr>
          <w:trHeight w:val="459"/>
          <w:tblCellSpacing w:w="0" w:type="dxa"/>
        </w:trPr>
        <w:tc>
          <w:tcPr>
            <w:tcW w:w="0" w:type="auto"/>
            <w:hideMark/>
          </w:tcPr>
          <w:p w14:paraId="710576E0" w14:textId="77777777" w:rsidR="00425427" w:rsidRPr="00465751" w:rsidRDefault="00425427">
            <w:pPr>
              <w:spacing w:before="120"/>
              <w:jc w:val="both"/>
              <w:rPr>
                <w:rFonts w:ascii="inherit" w:hAnsi="inherit"/>
                <w:color w:val="FF0000"/>
                <w:lang w:val="et-EE"/>
              </w:rPr>
            </w:pPr>
            <w:r w:rsidRPr="00465751">
              <w:rPr>
                <w:rFonts w:ascii="inherit" w:hAnsi="inherit"/>
                <w:color w:val="FF0000"/>
                <w:lang w:val="et-EE"/>
              </w:rPr>
              <w:t>—</w:t>
            </w:r>
          </w:p>
        </w:tc>
        <w:tc>
          <w:tcPr>
            <w:tcW w:w="0" w:type="auto"/>
            <w:hideMark/>
          </w:tcPr>
          <w:p w14:paraId="79AE58A5" w14:textId="77777777" w:rsidR="00425427" w:rsidRPr="00465751" w:rsidRDefault="00425427">
            <w:pPr>
              <w:spacing w:before="120"/>
              <w:jc w:val="both"/>
              <w:rPr>
                <w:rFonts w:ascii="inherit" w:hAnsi="inherit"/>
                <w:color w:val="FF0000"/>
                <w:lang w:val="et-EE"/>
              </w:rPr>
            </w:pPr>
            <w:r w:rsidRPr="00465751">
              <w:rPr>
                <w:rFonts w:ascii="inherit" w:hAnsi="inherit"/>
                <w:color w:val="FF0000"/>
                <w:lang w:val="et-EE"/>
              </w:rPr>
              <w:t>põhivõrguettevõtja määratud statism peab olema 5 %.</w:t>
            </w:r>
          </w:p>
        </w:tc>
      </w:tr>
    </w:tbl>
    <w:p w14:paraId="7B6EB97A" w14:textId="77777777" w:rsidR="00425427" w:rsidRPr="00465751" w:rsidRDefault="00425427" w:rsidP="00425427">
      <w:pPr>
        <w:spacing w:before="120"/>
        <w:jc w:val="both"/>
        <w:rPr>
          <w:rFonts w:asciiTheme="minorHAnsi" w:hAnsiTheme="minorHAnsi"/>
          <w:color w:val="000000"/>
          <w:sz w:val="22"/>
          <w:szCs w:val="22"/>
          <w:lang w:val="et-EE"/>
        </w:rPr>
      </w:pPr>
    </w:p>
    <w:p w14:paraId="61CE7534" w14:textId="77777777" w:rsidR="00425427" w:rsidRPr="00465751" w:rsidRDefault="00425427" w:rsidP="00425427">
      <w:pPr>
        <w:rPr>
          <w:rFonts w:ascii="inherit" w:hAnsi="inherit" w:cs="Times New Roman"/>
          <w:b/>
          <w:bCs/>
          <w:i/>
          <w:iCs/>
          <w:lang w:val="et-EE"/>
        </w:rPr>
      </w:pPr>
      <w:r w:rsidRPr="00465751">
        <w:rPr>
          <w:rStyle w:val="italic"/>
          <w:rFonts w:ascii="inherit" w:hAnsi="inherit"/>
          <w:b/>
          <w:bCs/>
          <w:i/>
          <w:iCs/>
          <w:lang w:val="et-EE"/>
        </w:rPr>
        <w:t>Joonis 4</w:t>
      </w:r>
    </w:p>
    <w:p w14:paraId="48733DB5" w14:textId="77777777" w:rsidR="00425427" w:rsidRPr="00465751" w:rsidRDefault="00425427" w:rsidP="00425427">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Tootmismoodulite aktiivvõimsuskaja suutlikkus sageduse muutumisel alasagedusega piiratud sagedustundlikus talitluses</w:t>
      </w:r>
    </w:p>
    <w:p w14:paraId="08131F3A" w14:textId="77777777" w:rsidR="00425427" w:rsidRPr="00465751" w:rsidRDefault="00425427" w:rsidP="00425427">
      <w:pPr>
        <w:rPr>
          <w:rFonts w:ascii="inherit" w:eastAsia="Times New Roman" w:hAnsi="inherit"/>
          <w:lang w:val="et-EE"/>
        </w:rPr>
      </w:pPr>
    </w:p>
    <w:p w14:paraId="60A198B5" w14:textId="77777777" w:rsidR="00425427" w:rsidRPr="00465751" w:rsidRDefault="00425427" w:rsidP="00425427">
      <w:pPr>
        <w:rPr>
          <w:rFonts w:ascii="inherit" w:eastAsia="Times New Roman" w:hAnsi="inherit"/>
          <w:lang w:val="et-EE"/>
        </w:rPr>
      </w:pPr>
      <w:r w:rsidRPr="00465751">
        <w:rPr>
          <w:rFonts w:ascii="inherit" w:eastAsia="Times New Roman" w:hAnsi="inherit"/>
          <w:sz w:val="22"/>
          <w:szCs w:val="22"/>
          <w:lang w:val="et-EE"/>
        </w:rPr>
        <w:object w:dxaOrig="9591" w:dyaOrig="7227" w14:anchorId="2D117F26">
          <v:shape id="_x0000_i1027" type="#_x0000_t75" style="width:384.6pt;height:289.85pt" o:ole="">
            <v:imagedata r:id="rId13" o:title=""/>
          </v:shape>
          <o:OLEObject Type="Embed" ProgID="Visio.Drawing.11" ShapeID="_x0000_i1027" DrawAspect="Content" ObjectID="_1587371381" r:id="rId14"/>
        </w:object>
      </w:r>
    </w:p>
    <w:p w14:paraId="00718F73" w14:textId="5BC1D3D5" w:rsidR="001A2EEF" w:rsidRPr="00465751" w:rsidRDefault="00425427" w:rsidP="00F14C3C">
      <w:pPr>
        <w:rPr>
          <w:rFonts w:ascii="inherit" w:hAnsi="inherit"/>
          <w:lang w:val="et-EE"/>
        </w:rPr>
      </w:pPr>
      <w:r w:rsidRPr="00465751">
        <w:rPr>
          <w:rFonts w:ascii="inherit" w:hAnsi="inherit"/>
          <w:lang w:val="et-EE"/>
        </w:rPr>
        <w:t>P</w:t>
      </w:r>
      <w:r w:rsidRPr="00465751">
        <w:rPr>
          <w:rStyle w:val="sub"/>
          <w:rFonts w:ascii="inherit" w:hAnsi="inherit"/>
          <w:sz w:val="17"/>
          <w:szCs w:val="17"/>
          <w:vertAlign w:val="subscript"/>
          <w:lang w:val="et-EE"/>
        </w:rPr>
        <w:t>ref</w:t>
      </w:r>
      <w:r w:rsidRPr="00465751">
        <w:rPr>
          <w:rStyle w:val="apple-converted-space"/>
          <w:rFonts w:ascii="inherit" w:hAnsi="inherit"/>
          <w:lang w:val="et-EE"/>
        </w:rPr>
        <w:t> </w:t>
      </w:r>
      <w:r w:rsidRPr="00465751">
        <w:rPr>
          <w:rFonts w:ascii="inherit" w:hAnsi="inherit"/>
          <w:lang w:val="et-EE"/>
        </w:rPr>
        <w:t>on aktiivvõimsuse baasväärtus, mille suhtes leitakse võimsuse muut ΔΡ, ning selle võib erinevalt määratleda sünkroonmooduli ja energiapargimooduli korral. ΔΡ on tootmismooduli väljundaktiivvõimsuse muut. f</w:t>
      </w:r>
      <w:r w:rsidRPr="00465751">
        <w:rPr>
          <w:rStyle w:val="sub"/>
          <w:rFonts w:ascii="inherit" w:hAnsi="inherit"/>
          <w:sz w:val="17"/>
          <w:szCs w:val="17"/>
          <w:vertAlign w:val="subscript"/>
          <w:lang w:val="et-EE"/>
        </w:rPr>
        <w:t>n</w:t>
      </w:r>
      <w:r w:rsidRPr="00465751">
        <w:rPr>
          <w:rStyle w:val="apple-converted-space"/>
          <w:rFonts w:ascii="inherit" w:hAnsi="inherit"/>
          <w:lang w:val="et-EE"/>
        </w:rPr>
        <w:t> </w:t>
      </w:r>
      <w:r w:rsidRPr="00465751">
        <w:rPr>
          <w:rFonts w:ascii="inherit" w:hAnsi="inherit"/>
          <w:lang w:val="et-EE"/>
        </w:rPr>
        <w:t xml:space="preserve">on võrgu nimisagedus (50 Hz) ja Δf on võrgu sageduse kõrvalekalle. Alasagedusel, kui Δf on väiksem kui </w:t>
      </w:r>
      <w:r w:rsidRPr="00465751">
        <w:rPr>
          <w:rFonts w:ascii="inherit" w:hAnsi="inherit"/>
          <w:color w:val="FF0000"/>
          <w:lang w:val="et-EE"/>
        </w:rPr>
        <w:t>Δf</w:t>
      </w:r>
      <w:r w:rsidRPr="00465751">
        <w:rPr>
          <w:rStyle w:val="sub"/>
          <w:rFonts w:ascii="inherit" w:hAnsi="inherit"/>
          <w:color w:val="FF0000"/>
          <w:sz w:val="17"/>
          <w:szCs w:val="17"/>
          <w:vertAlign w:val="subscript"/>
          <w:lang w:val="et-EE"/>
        </w:rPr>
        <w:t>1</w:t>
      </w:r>
      <w:r w:rsidRPr="00465751">
        <w:rPr>
          <w:rStyle w:val="sub"/>
          <w:rFonts w:ascii="inherit" w:hAnsi="inherit"/>
          <w:color w:val="FF0000"/>
          <w:lang w:val="et-EE"/>
        </w:rPr>
        <w:t>= 0,2 Hz</w:t>
      </w:r>
      <w:r w:rsidRPr="00465751">
        <w:rPr>
          <w:rFonts w:ascii="inherit" w:hAnsi="inherit"/>
          <w:lang w:val="et-EE"/>
        </w:rPr>
        <w:t xml:space="preserve">, peab tootmismoodul tagama positiivse väljundaktiivvõimsuse muudu vastavalt statismile </w:t>
      </w:r>
      <w:r w:rsidRPr="00465751">
        <w:rPr>
          <w:rFonts w:ascii="inherit" w:hAnsi="inherit"/>
          <w:color w:val="FF0000"/>
          <w:lang w:val="et-EE"/>
        </w:rPr>
        <w:t>s</w:t>
      </w:r>
      <w:r w:rsidRPr="00465751">
        <w:rPr>
          <w:rStyle w:val="sub"/>
          <w:rFonts w:ascii="inherit" w:hAnsi="inherit"/>
          <w:color w:val="FF0000"/>
          <w:sz w:val="17"/>
          <w:szCs w:val="17"/>
          <w:vertAlign w:val="subscript"/>
          <w:lang w:val="et-EE"/>
        </w:rPr>
        <w:t>2</w:t>
      </w:r>
      <w:r w:rsidRPr="00465751">
        <w:rPr>
          <w:rStyle w:val="sub"/>
          <w:rFonts w:ascii="inherit" w:hAnsi="inherit"/>
          <w:color w:val="FF0000"/>
          <w:lang w:val="et-EE"/>
        </w:rPr>
        <w:t>=5%</w:t>
      </w:r>
      <w:r w:rsidRPr="00465751">
        <w:rPr>
          <w:rFonts w:ascii="inherit" w:hAnsi="inherit"/>
          <w:color w:val="FF0000"/>
          <w:lang w:val="et-EE"/>
        </w:rPr>
        <w:t>;</w:t>
      </w:r>
    </w:p>
    <w:p w14:paraId="6CFE6F8B" w14:textId="5C951A09" w:rsidR="001E1694" w:rsidRPr="00465751" w:rsidRDefault="00667E6A" w:rsidP="0049199E">
      <w:pPr>
        <w:pStyle w:val="Heading2"/>
        <w:numPr>
          <w:ilvl w:val="0"/>
          <w:numId w:val="0"/>
        </w:numPr>
        <w:rPr>
          <w:lang w:val="et-EE"/>
        </w:rPr>
      </w:pPr>
      <w:r w:rsidRPr="00465751">
        <w:rPr>
          <w:lang w:val="et-EE"/>
        </w:rPr>
        <w:t>15.2.d.(i)</w:t>
      </w:r>
      <w:r w:rsidR="0049199E" w:rsidRPr="00465751">
        <w:rPr>
          <w:lang w:val="et-EE"/>
        </w:rPr>
        <w:t xml:space="preserve">; </w:t>
      </w:r>
      <w:r w:rsidR="001E1694" w:rsidRPr="00465751">
        <w:rPr>
          <w:lang w:val="et-EE"/>
        </w:rPr>
        <w:t>15.2.d.(iii)</w:t>
      </w:r>
      <w:r w:rsidR="0049199E" w:rsidRPr="00465751">
        <w:rPr>
          <w:lang w:val="et-EE"/>
        </w:rPr>
        <w:t xml:space="preserve">; </w:t>
      </w:r>
      <w:r w:rsidR="001E1694" w:rsidRPr="00465751">
        <w:rPr>
          <w:lang w:val="et-EE"/>
        </w:rPr>
        <w:t>15.2.d.(iv)</w:t>
      </w:r>
      <w:r w:rsidR="0049199E" w:rsidRPr="00465751">
        <w:rPr>
          <w:lang w:val="et-EE"/>
        </w:rPr>
        <w:t xml:space="preserve">; </w:t>
      </w:r>
      <w:r w:rsidR="001E1694" w:rsidRPr="00465751">
        <w:rPr>
          <w:lang w:val="et-EE"/>
        </w:rPr>
        <w:t>15.2.d.(iv)</w:t>
      </w:r>
      <w:r w:rsidR="0049199E" w:rsidRPr="00465751">
        <w:rPr>
          <w:lang w:val="et-EE"/>
        </w:rPr>
        <w:t xml:space="preserve">; </w:t>
      </w:r>
      <w:r w:rsidR="001E1694" w:rsidRPr="00465751">
        <w:rPr>
          <w:lang w:val="et-EE"/>
        </w:rPr>
        <w:t>15.2.d.(v)</w:t>
      </w:r>
    </w:p>
    <w:p w14:paraId="780A296B" w14:textId="77777777" w:rsidR="001E1694" w:rsidRPr="00465751" w:rsidRDefault="001E1694" w:rsidP="001E1694">
      <w:pPr>
        <w:rPr>
          <w:lang w:val="et-EE"/>
        </w:rPr>
      </w:pPr>
    </w:p>
    <w:p w14:paraId="38E3ECE0" w14:textId="77777777" w:rsidR="001A2EEF" w:rsidRPr="00465751" w:rsidRDefault="001A2EEF" w:rsidP="001A2EEF">
      <w:pPr>
        <w:jc w:val="center"/>
        <w:rPr>
          <w:lang w:val="et-EE"/>
        </w:rPr>
      </w:pPr>
      <w:r w:rsidRPr="00465751">
        <w:rPr>
          <w:lang w:val="et-EE"/>
        </w:rPr>
        <w:t>Üldnõuded C-tüüpi tootmismoodulite kohta</w:t>
      </w:r>
    </w:p>
    <w:p w14:paraId="1B0322B9" w14:textId="77777777" w:rsidR="001A2EEF" w:rsidRPr="00465751" w:rsidRDefault="001A2EEF" w:rsidP="001A2EEF">
      <w:pPr>
        <w:spacing w:before="120"/>
        <w:jc w:val="both"/>
        <w:rPr>
          <w:color w:val="000000"/>
          <w:lang w:val="et-EE"/>
        </w:rPr>
      </w:pPr>
      <w:r w:rsidRPr="00465751">
        <w:rPr>
          <w:color w:val="000000"/>
          <w:lang w:val="et-EE"/>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96"/>
        <w:gridCol w:w="9164"/>
      </w:tblGrid>
      <w:tr w:rsidR="00487D05" w:rsidRPr="00465751" w14:paraId="715623CB" w14:textId="77777777" w:rsidTr="00487D05">
        <w:trPr>
          <w:tblCellSpacing w:w="0" w:type="dxa"/>
        </w:trPr>
        <w:tc>
          <w:tcPr>
            <w:tcW w:w="0" w:type="auto"/>
            <w:hideMark/>
          </w:tcPr>
          <w:p w14:paraId="6257C269" w14:textId="77777777" w:rsidR="00487D05" w:rsidRPr="00465751" w:rsidRDefault="00487D05">
            <w:pPr>
              <w:spacing w:before="120"/>
              <w:jc w:val="both"/>
              <w:rPr>
                <w:rFonts w:ascii="inherit" w:hAnsi="inherit"/>
                <w:color w:val="000000"/>
                <w:lang w:val="et-EE"/>
              </w:rPr>
            </w:pPr>
            <w:r w:rsidRPr="00465751">
              <w:rPr>
                <w:rFonts w:ascii="inherit" w:hAnsi="inherit"/>
                <w:color w:val="000000"/>
                <w:lang w:val="et-EE"/>
              </w:rPr>
              <w:t>d)</w:t>
            </w:r>
          </w:p>
        </w:tc>
        <w:tc>
          <w:tcPr>
            <w:tcW w:w="0" w:type="auto"/>
          </w:tcPr>
          <w:p w14:paraId="5BCA209E" w14:textId="77777777" w:rsidR="00487D05" w:rsidRPr="00465751" w:rsidRDefault="00487D05">
            <w:pPr>
              <w:spacing w:before="120"/>
              <w:jc w:val="both"/>
              <w:rPr>
                <w:rFonts w:ascii="inherit" w:hAnsi="inherit"/>
                <w:color w:val="000000"/>
                <w:lang w:val="et-EE"/>
              </w:rPr>
            </w:pPr>
            <w:r w:rsidRPr="00465751">
              <w:rPr>
                <w:rFonts w:ascii="inherit" w:hAnsi="inherit"/>
                <w:color w:val="000000"/>
                <w:lang w:val="et-EE"/>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7"/>
              <w:gridCol w:w="9017"/>
            </w:tblGrid>
            <w:tr w:rsidR="00487D05" w:rsidRPr="00465751" w14:paraId="49627382" w14:textId="77777777">
              <w:trPr>
                <w:tblCellSpacing w:w="0" w:type="dxa"/>
              </w:trPr>
              <w:tc>
                <w:tcPr>
                  <w:tcW w:w="0" w:type="auto"/>
                  <w:hideMark/>
                </w:tcPr>
                <w:p w14:paraId="74522B81" w14:textId="77777777" w:rsidR="00487D05" w:rsidRPr="00465751" w:rsidRDefault="00487D05">
                  <w:pPr>
                    <w:spacing w:before="120"/>
                    <w:jc w:val="both"/>
                    <w:rPr>
                      <w:rFonts w:ascii="inherit" w:hAnsi="inherit"/>
                      <w:lang w:val="et-EE"/>
                    </w:rPr>
                  </w:pPr>
                  <w:r w:rsidRPr="00465751">
                    <w:rPr>
                      <w:rFonts w:ascii="inherit" w:hAnsi="inherit"/>
                      <w:lang w:val="et-EE"/>
                    </w:rPr>
                    <w:t>i)</w:t>
                  </w:r>
                </w:p>
              </w:tc>
              <w:tc>
                <w:tcPr>
                  <w:tcW w:w="0" w:type="auto"/>
                </w:tcPr>
                <w:p w14:paraId="0F5BF977" w14:textId="77777777" w:rsidR="00487D05" w:rsidRPr="00465751" w:rsidRDefault="00487D05">
                  <w:pPr>
                    <w:spacing w:before="120"/>
                    <w:jc w:val="both"/>
                    <w:rPr>
                      <w:rFonts w:ascii="inherit" w:hAnsi="inherit"/>
                      <w:lang w:val="et-EE"/>
                    </w:rPr>
                  </w:pPr>
                  <w:r w:rsidRPr="00465751">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tbl>
                  <w:tblPr>
                    <w:tblW w:w="5000" w:type="pct"/>
                    <w:tblCellSpacing w:w="0" w:type="dxa"/>
                    <w:tblCellMar>
                      <w:left w:w="0" w:type="dxa"/>
                      <w:right w:w="0" w:type="dxa"/>
                    </w:tblCellMar>
                    <w:tblLook w:val="04A0" w:firstRow="1" w:lastRow="0" w:firstColumn="1" w:lastColumn="0" w:noHBand="0" w:noVBand="1"/>
                  </w:tblPr>
                  <w:tblGrid>
                    <w:gridCol w:w="240"/>
                    <w:gridCol w:w="8777"/>
                  </w:tblGrid>
                  <w:tr w:rsidR="00487D05" w:rsidRPr="00465751" w14:paraId="4B66406C" w14:textId="77777777">
                    <w:trPr>
                      <w:tblCellSpacing w:w="0" w:type="dxa"/>
                    </w:trPr>
                    <w:tc>
                      <w:tcPr>
                        <w:tcW w:w="0" w:type="auto"/>
                        <w:hideMark/>
                      </w:tcPr>
                      <w:p w14:paraId="567DF89C" w14:textId="77777777" w:rsidR="00487D05" w:rsidRPr="00465751" w:rsidRDefault="00487D05">
                        <w:pPr>
                          <w:spacing w:before="120"/>
                          <w:jc w:val="both"/>
                          <w:rPr>
                            <w:rFonts w:ascii="inherit" w:hAnsi="inherit"/>
                            <w:lang w:val="et-EE"/>
                          </w:rPr>
                        </w:pPr>
                        <w:r w:rsidRPr="00465751">
                          <w:rPr>
                            <w:rFonts w:ascii="inherit" w:hAnsi="inherit"/>
                            <w:lang w:val="et-EE"/>
                          </w:rPr>
                          <w:t>—</w:t>
                        </w:r>
                      </w:p>
                    </w:tc>
                    <w:tc>
                      <w:tcPr>
                        <w:tcW w:w="0" w:type="auto"/>
                        <w:hideMark/>
                      </w:tcPr>
                      <w:p w14:paraId="39B76338" w14:textId="77777777" w:rsidR="00487D05" w:rsidRPr="00465751" w:rsidRDefault="00487D05">
                        <w:pPr>
                          <w:spacing w:before="120"/>
                          <w:jc w:val="both"/>
                          <w:rPr>
                            <w:rFonts w:ascii="inherit" w:hAnsi="inherit"/>
                            <w:lang w:val="et-EE"/>
                          </w:rPr>
                        </w:pPr>
                        <w:r w:rsidRPr="00465751">
                          <w:rPr>
                            <w:rFonts w:ascii="inherit" w:hAnsi="inherit"/>
                            <w:lang w:val="et-EE"/>
                          </w:rPr>
                          <w:t>ülesageduse korral on aktiivvõimsuse sageduskaja piiratud minimaalse reguleerimistasemega;</w:t>
                        </w:r>
                      </w:p>
                    </w:tc>
                  </w:tr>
                </w:tbl>
                <w:p w14:paraId="2CC24A59" w14:textId="77777777" w:rsidR="00487D05" w:rsidRPr="00465751" w:rsidRDefault="00487D05">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64"/>
                    <w:gridCol w:w="8753"/>
                  </w:tblGrid>
                  <w:tr w:rsidR="00487D05" w:rsidRPr="00465751" w14:paraId="55C9D46B" w14:textId="77777777">
                    <w:trPr>
                      <w:tblCellSpacing w:w="0" w:type="dxa"/>
                    </w:trPr>
                    <w:tc>
                      <w:tcPr>
                        <w:tcW w:w="0" w:type="auto"/>
                        <w:hideMark/>
                      </w:tcPr>
                      <w:p w14:paraId="34AB0D60" w14:textId="77777777" w:rsidR="00487D05" w:rsidRPr="00465751" w:rsidRDefault="00487D05">
                        <w:pPr>
                          <w:spacing w:before="120"/>
                          <w:jc w:val="both"/>
                          <w:rPr>
                            <w:rFonts w:ascii="inherit" w:hAnsi="inherit"/>
                            <w:lang w:val="et-EE"/>
                          </w:rPr>
                        </w:pPr>
                        <w:r w:rsidRPr="00465751">
                          <w:rPr>
                            <w:rFonts w:ascii="inherit" w:hAnsi="inherit"/>
                            <w:lang w:val="et-EE"/>
                          </w:rPr>
                          <w:t>—</w:t>
                        </w:r>
                      </w:p>
                    </w:tc>
                    <w:tc>
                      <w:tcPr>
                        <w:tcW w:w="0" w:type="auto"/>
                        <w:hideMark/>
                      </w:tcPr>
                      <w:p w14:paraId="212CFBEF" w14:textId="77777777" w:rsidR="00487D05" w:rsidRPr="00465751" w:rsidRDefault="00487D05">
                        <w:pPr>
                          <w:spacing w:before="120"/>
                          <w:jc w:val="both"/>
                          <w:rPr>
                            <w:rFonts w:ascii="inherit" w:hAnsi="inherit"/>
                            <w:lang w:val="et-EE"/>
                          </w:rPr>
                        </w:pPr>
                        <w:r w:rsidRPr="00465751">
                          <w:rPr>
                            <w:rFonts w:ascii="inherit" w:hAnsi="inherit"/>
                            <w:lang w:val="et-EE"/>
                          </w:rPr>
                          <w:t>alasageduse korral on aktiivvõimsuse sageduskaja piiratud maksimumvõimsusega;</w:t>
                        </w:r>
                      </w:p>
                    </w:tc>
                  </w:tr>
                </w:tbl>
                <w:p w14:paraId="3AE6E97C" w14:textId="77777777" w:rsidR="00487D05" w:rsidRPr="00465751" w:rsidRDefault="00487D05">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77"/>
                  </w:tblGrid>
                  <w:tr w:rsidR="00487D05" w:rsidRPr="00465751" w14:paraId="0AF784A9" w14:textId="77777777">
                    <w:trPr>
                      <w:tblCellSpacing w:w="0" w:type="dxa"/>
                    </w:trPr>
                    <w:tc>
                      <w:tcPr>
                        <w:tcW w:w="0" w:type="auto"/>
                        <w:hideMark/>
                      </w:tcPr>
                      <w:p w14:paraId="47980101" w14:textId="77777777" w:rsidR="00487D05" w:rsidRPr="00465751" w:rsidRDefault="00487D05">
                        <w:pPr>
                          <w:spacing w:before="120"/>
                          <w:jc w:val="both"/>
                          <w:rPr>
                            <w:rFonts w:ascii="inherit" w:hAnsi="inherit"/>
                            <w:lang w:val="et-EE"/>
                          </w:rPr>
                        </w:pPr>
                        <w:r w:rsidRPr="00465751">
                          <w:rPr>
                            <w:rFonts w:ascii="inherit" w:hAnsi="inherit"/>
                            <w:lang w:val="et-EE"/>
                          </w:rPr>
                          <w:lastRenderedPageBreak/>
                          <w:t>—</w:t>
                        </w:r>
                      </w:p>
                    </w:tc>
                    <w:tc>
                      <w:tcPr>
                        <w:tcW w:w="0" w:type="auto"/>
                        <w:hideMark/>
                      </w:tcPr>
                      <w:p w14:paraId="2D6B5DBA" w14:textId="77777777" w:rsidR="00487D05" w:rsidRPr="00465751" w:rsidRDefault="00487D05">
                        <w:pPr>
                          <w:spacing w:before="120"/>
                          <w:jc w:val="both"/>
                          <w:rPr>
                            <w:rFonts w:ascii="inherit" w:hAnsi="inherit"/>
                            <w:lang w:val="et-EE"/>
                          </w:rPr>
                        </w:pPr>
                        <w:r w:rsidRPr="00465751">
                          <w:rPr>
                            <w:rFonts w:ascii="inherit" w:hAnsi="inherit"/>
                            <w:lang w:val="et-EE"/>
                          </w:rPr>
                          <w:t>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primaarenergiaallikatest.</w:t>
                        </w:r>
                      </w:p>
                    </w:tc>
                  </w:tr>
                </w:tbl>
                <w:p w14:paraId="54A903F0"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4</w:t>
                  </w:r>
                </w:p>
                <w:p w14:paraId="7308DF08"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967"/>
                    <w:gridCol w:w="2085"/>
                    <w:gridCol w:w="1949"/>
                  </w:tblGrid>
                  <w:tr w:rsidR="00487D05" w:rsidRPr="00465751" w14:paraId="10A46326"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6135BC"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4A5742A4"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Vahemikud</w:t>
                        </w:r>
                      </w:p>
                    </w:tc>
                  </w:tr>
                  <w:tr w:rsidR="00487D05" w:rsidRPr="00465751" w14:paraId="0D38D619"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D7C6CEB" w14:textId="77777777" w:rsidR="00487D05" w:rsidRPr="00465751" w:rsidRDefault="00487D05">
                        <w:pPr>
                          <w:rPr>
                            <w:rFonts w:ascii="inherit" w:eastAsia="Times New Roman" w:hAnsi="inherit"/>
                            <w:lang w:val="et-EE"/>
                          </w:rPr>
                        </w:pPr>
                        <w:r w:rsidRPr="00465751">
                          <w:rPr>
                            <w:rFonts w:ascii="inherit" w:eastAsia="Times New Roman" w:hAnsi="inherit"/>
                            <w:lang w:val="et-EE"/>
                          </w:rPr>
                          <w:t>Aktiivvõimsuse muut maksimumvõimsuse suhtes</w:t>
                        </w:r>
                      </w:p>
                      <w:p w14:paraId="796B2B1D"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13479373" wp14:editId="3BF0508F">
                              <wp:extent cx="593090" cy="551180"/>
                              <wp:effectExtent l="0" t="0" r="0" b="1270"/>
                              <wp:docPr id="6" name="Picture 6"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m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F61FD22"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10 %</w:t>
                        </w:r>
                      </w:p>
                    </w:tc>
                  </w:tr>
                  <w:tr w:rsidR="00487D05" w:rsidRPr="00465751" w14:paraId="1FD6C39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87A4144"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Sageduskaja tundetus</w:t>
                        </w:r>
                      </w:p>
                    </w:tc>
                    <w:tc>
                      <w:tcPr>
                        <w:tcW w:w="0" w:type="auto"/>
                        <w:tcBorders>
                          <w:top w:val="single" w:sz="6" w:space="0" w:color="000000"/>
                          <w:left w:val="single" w:sz="6" w:space="0" w:color="000000"/>
                          <w:bottom w:val="single" w:sz="6" w:space="0" w:color="000000"/>
                          <w:right w:val="single" w:sz="6" w:space="0" w:color="000000"/>
                        </w:tcBorders>
                        <w:hideMark/>
                      </w:tcPr>
                      <w:p w14:paraId="6526B2C8"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0D4F571E" wp14:editId="37CDD338">
                              <wp:extent cx="433070" cy="300355"/>
                              <wp:effectExtent l="0" t="0" r="5080" b="4445"/>
                              <wp:docPr id="5" name="Picture 5"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0" cy="30035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8A57DC6"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10 mHz</w:t>
                        </w:r>
                      </w:p>
                    </w:tc>
                  </w:tr>
                  <w:tr w:rsidR="00487D05" w:rsidRPr="00465751" w14:paraId="6219EBF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1B17BC" w14:textId="77777777" w:rsidR="00487D05" w:rsidRPr="00465751" w:rsidRDefault="00487D05">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36A3587"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6E2CE375" wp14:editId="4B1EF0B8">
                              <wp:extent cx="488315" cy="551180"/>
                              <wp:effectExtent l="0" t="0" r="6985" b="1270"/>
                              <wp:docPr id="4" name="Picture 4"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C9458A7" w14:textId="55DA2DED" w:rsidR="00487D05" w:rsidRPr="00465751" w:rsidRDefault="00487D05" w:rsidP="00F24B02">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0,02%</w:t>
                        </w:r>
                      </w:p>
                    </w:tc>
                  </w:tr>
                  <w:tr w:rsidR="00487D05" w:rsidRPr="00465751" w14:paraId="44C1E4C0"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77F235A"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037BF064"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0–500 mHz</w:t>
                        </w:r>
                      </w:p>
                    </w:tc>
                  </w:tr>
                  <w:tr w:rsidR="00487D05" w:rsidRPr="00465751" w14:paraId="1D463802"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D716AF9"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Statism</w:t>
                        </w:r>
                        <w:r w:rsidRPr="00465751">
                          <w:rPr>
                            <w:rStyle w:val="apple-converted-space"/>
                            <w:rFonts w:ascii="inherit" w:hAnsi="inherit"/>
                            <w:sz w:val="22"/>
                            <w:szCs w:val="22"/>
                            <w:lang w:val="et-EE"/>
                          </w:rPr>
                          <w:t> </w:t>
                        </w:r>
                        <w:r w:rsidRPr="00465751">
                          <w:rPr>
                            <w:rStyle w:val="italic"/>
                            <w:rFonts w:ascii="inherit" w:hAnsi="inherit"/>
                            <w:i/>
                            <w:iCs/>
                            <w:sz w:val="22"/>
                            <w:szCs w:val="22"/>
                            <w:lang w:val="et-EE"/>
                          </w:rPr>
                          <w:t>s</w:t>
                        </w:r>
                        <w:r w:rsidRPr="00465751">
                          <w:rPr>
                            <w:rStyle w:val="apple-converted-space"/>
                            <w:rFonts w:ascii="inherit" w:hAnsi="inherit"/>
                            <w:sz w:val="22"/>
                            <w:szCs w:val="22"/>
                            <w:lang w:val="et-EE"/>
                          </w:rPr>
                          <w:t> </w:t>
                        </w:r>
                        <w:r w:rsidRPr="00465751">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21A866"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2–12 %</w:t>
                        </w:r>
                      </w:p>
                    </w:tc>
                  </w:tr>
                </w:tbl>
                <w:p w14:paraId="29DF6E3C" w14:textId="77777777" w:rsidR="00487D05" w:rsidRPr="00465751" w:rsidRDefault="00487D05">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5</w:t>
                  </w:r>
                </w:p>
                <w:p w14:paraId="7B94AE8A" w14:textId="77777777" w:rsidR="00487D05" w:rsidRPr="00465751" w:rsidRDefault="00487D05" w:rsidP="00487D05">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Tootmismoodulite aktiivvõimsuse sageduskaja sagedustundlikus talitluses; näidatud on juht, kus tundetuspiirkond on vahemikus +/-500 mHz</w:t>
                  </w:r>
                </w:p>
                <w:p w14:paraId="11F8CD8F" w14:textId="77777777" w:rsidR="00487D05" w:rsidRPr="00465751" w:rsidRDefault="00487D05">
                  <w:pPr>
                    <w:rPr>
                      <w:rFonts w:ascii="inherit" w:eastAsia="Times New Roman" w:hAnsi="inherit"/>
                      <w:lang w:val="et-EE"/>
                    </w:rPr>
                  </w:pPr>
                  <w:r w:rsidRPr="00465751">
                    <w:rPr>
                      <w:rFonts w:ascii="inherit" w:eastAsia="Times New Roman" w:hAnsi="inherit"/>
                      <w:sz w:val="22"/>
                      <w:szCs w:val="22"/>
                      <w:lang w:val="et-EE"/>
                    </w:rPr>
                    <w:object w:dxaOrig="8518" w:dyaOrig="6249" w14:anchorId="7D05AE5D">
                      <v:shape id="_x0000_i1028" type="#_x0000_t75" style="width:344.6pt;height:252.3pt" o:ole="">
                        <v:imagedata r:id="rId18" o:title=""/>
                      </v:shape>
                      <o:OLEObject Type="Embed" ProgID="Visio.Drawing.11" ShapeID="_x0000_i1028" DrawAspect="Content" ObjectID="_1587371382" r:id="rId19"/>
                    </w:object>
                  </w:r>
                </w:p>
                <w:p w14:paraId="10F2B04F" w14:textId="77777777" w:rsidR="00487D05" w:rsidRPr="00465751" w:rsidRDefault="00487D05">
                  <w:pPr>
                    <w:spacing w:before="120"/>
                    <w:jc w:val="both"/>
                    <w:rPr>
                      <w:rFonts w:ascii="inherit" w:hAnsi="inherit"/>
                      <w:lang w:val="et-EE"/>
                    </w:rPr>
                  </w:pPr>
                  <w:r w:rsidRPr="00465751">
                    <w:rPr>
                      <w:rFonts w:ascii="inherit" w:hAnsi="inherit"/>
                      <w:lang w:val="et-EE"/>
                    </w:rPr>
                    <w:t>P</w:t>
                  </w:r>
                  <w:r w:rsidRPr="00465751">
                    <w:rPr>
                      <w:rStyle w:val="sub"/>
                      <w:rFonts w:ascii="inherit" w:hAnsi="inherit"/>
                      <w:sz w:val="17"/>
                      <w:szCs w:val="17"/>
                      <w:vertAlign w:val="subscript"/>
                      <w:lang w:val="et-EE"/>
                    </w:rPr>
                    <w:t>ref</w:t>
                  </w:r>
                  <w:r w:rsidRPr="00465751">
                    <w:rPr>
                      <w:rStyle w:val="apple-converted-space"/>
                      <w:rFonts w:ascii="inherit" w:hAnsi="inherit"/>
                      <w:lang w:val="et-EE"/>
                    </w:rPr>
                    <w:t> </w:t>
                  </w:r>
                  <w:r w:rsidRPr="00465751">
                    <w:rPr>
                      <w:rFonts w:ascii="inherit" w:hAnsi="inherit"/>
                      <w:lang w:val="et-EE"/>
                    </w:rPr>
                    <w:t>on aktiivvõimsuse baasväärtus, mille suhtes arvutatakse võimsuse muut ΔΡ. ΔΡ on tootmismooduli väljundaktiivvõimsuse muut. f</w:t>
                  </w:r>
                  <w:r w:rsidRPr="00465751">
                    <w:rPr>
                      <w:rStyle w:val="sub"/>
                      <w:rFonts w:ascii="inherit" w:hAnsi="inherit"/>
                      <w:sz w:val="17"/>
                      <w:szCs w:val="17"/>
                      <w:vertAlign w:val="subscript"/>
                      <w:lang w:val="et-EE"/>
                    </w:rPr>
                    <w:t>n</w:t>
                  </w:r>
                  <w:r w:rsidRPr="00465751">
                    <w:rPr>
                      <w:rStyle w:val="apple-converted-space"/>
                      <w:rFonts w:ascii="inherit" w:hAnsi="inherit"/>
                      <w:lang w:val="et-EE"/>
                    </w:rPr>
                    <w:t> </w:t>
                  </w:r>
                  <w:r w:rsidRPr="00465751">
                    <w:rPr>
                      <w:rFonts w:ascii="inherit" w:hAnsi="inherit"/>
                      <w:lang w:val="et-EE"/>
                    </w:rPr>
                    <w:t>on võrgu nimisagedus (50 Hz) ja Δf on võrgu sageduse kõrvalekalle;</w:t>
                  </w:r>
                </w:p>
              </w:tc>
            </w:tr>
          </w:tbl>
          <w:p w14:paraId="60F60D87" w14:textId="77777777" w:rsidR="00487D05" w:rsidRPr="00465751" w:rsidRDefault="00487D05">
            <w:pPr>
              <w:rPr>
                <w:rFonts w:ascii="inherit" w:eastAsia="Times New Roman" w:hAnsi="inherit"/>
                <w:vanish/>
                <w:color w:val="000000"/>
                <w:lang w:val="et-EE"/>
              </w:rPr>
            </w:pPr>
          </w:p>
          <w:p w14:paraId="5A71E2F0"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84"/>
            </w:tblGrid>
            <w:tr w:rsidR="00487D05" w:rsidRPr="00465751" w14:paraId="6B48D9FD" w14:textId="77777777">
              <w:trPr>
                <w:tblCellSpacing w:w="0" w:type="dxa"/>
              </w:trPr>
              <w:tc>
                <w:tcPr>
                  <w:tcW w:w="0" w:type="auto"/>
                  <w:hideMark/>
                </w:tcPr>
                <w:p w14:paraId="5E1BE46E" w14:textId="77777777" w:rsidR="00487D05" w:rsidRPr="00465751" w:rsidRDefault="00487D05">
                  <w:pPr>
                    <w:spacing w:before="120"/>
                    <w:jc w:val="both"/>
                    <w:rPr>
                      <w:rFonts w:ascii="inherit" w:hAnsi="inherit"/>
                      <w:lang w:val="et-EE"/>
                    </w:rPr>
                  </w:pPr>
                  <w:r w:rsidRPr="00465751">
                    <w:rPr>
                      <w:rFonts w:ascii="inherit" w:hAnsi="inherit"/>
                      <w:lang w:val="et-EE"/>
                    </w:rPr>
                    <w:t>iii)</w:t>
                  </w:r>
                </w:p>
              </w:tc>
              <w:tc>
                <w:tcPr>
                  <w:tcW w:w="0" w:type="auto"/>
                  <w:hideMark/>
                </w:tcPr>
                <w:p w14:paraId="6F174898" w14:textId="77777777" w:rsidR="00487D05" w:rsidRPr="00465751" w:rsidRDefault="00487D05">
                  <w:pPr>
                    <w:spacing w:before="120"/>
                    <w:jc w:val="both"/>
                    <w:rPr>
                      <w:rFonts w:ascii="inherit" w:hAnsi="inherit"/>
                      <w:lang w:val="et-EE"/>
                    </w:rPr>
                  </w:pPr>
                  <w:r w:rsidRPr="00465751">
                    <w:rPr>
                      <w:rFonts w:ascii="inherit" w:hAnsi="inherit"/>
                      <w:lang w:val="et-EE"/>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64DFB8F7"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2"/>
              <w:gridCol w:w="8902"/>
            </w:tblGrid>
            <w:tr w:rsidR="00487D05" w:rsidRPr="00465751" w14:paraId="65CC44A6" w14:textId="77777777">
              <w:trPr>
                <w:tblCellSpacing w:w="0" w:type="dxa"/>
              </w:trPr>
              <w:tc>
                <w:tcPr>
                  <w:tcW w:w="0" w:type="auto"/>
                  <w:hideMark/>
                </w:tcPr>
                <w:p w14:paraId="75C7D7E2" w14:textId="77777777" w:rsidR="00487D05" w:rsidRPr="00465751" w:rsidRDefault="00487D05">
                  <w:pPr>
                    <w:spacing w:before="120"/>
                    <w:jc w:val="both"/>
                    <w:rPr>
                      <w:rFonts w:ascii="inherit" w:hAnsi="inherit"/>
                      <w:lang w:val="et-EE"/>
                    </w:rPr>
                  </w:pPr>
                  <w:r w:rsidRPr="00465751">
                    <w:rPr>
                      <w:rFonts w:ascii="inherit" w:hAnsi="inherit"/>
                      <w:lang w:val="et-EE"/>
                    </w:rPr>
                    <w:t>iv)</w:t>
                  </w:r>
                </w:p>
              </w:tc>
              <w:tc>
                <w:tcPr>
                  <w:tcW w:w="0" w:type="auto"/>
                  <w:hideMark/>
                </w:tcPr>
                <w:p w14:paraId="0EB1F87C" w14:textId="77777777" w:rsidR="00487D05" w:rsidRPr="00465751" w:rsidRDefault="00487D05">
                  <w:pPr>
                    <w:spacing w:before="120"/>
                    <w:jc w:val="both"/>
                    <w:rPr>
                      <w:rFonts w:ascii="inherit" w:hAnsi="inherit"/>
                      <w:lang w:val="et-EE"/>
                    </w:rPr>
                  </w:pPr>
                  <w:r w:rsidRPr="00465751">
                    <w:rPr>
                      <w:rFonts w:ascii="inherit" w:hAnsi="inherit"/>
                      <w:lang w:val="et-EE"/>
                    </w:rPr>
                    <w:t>aktiivvõimsuse sageduskaja algaktiveerimine ei tohi põhjuseta viibida.</w:t>
                  </w:r>
                </w:p>
                <w:p w14:paraId="5C96586E" w14:textId="77777777" w:rsidR="00487D05" w:rsidRPr="00465751" w:rsidRDefault="00487D05">
                  <w:pPr>
                    <w:spacing w:before="120"/>
                    <w:jc w:val="both"/>
                    <w:rPr>
                      <w:rFonts w:ascii="inherit" w:hAnsi="inherit"/>
                      <w:lang w:val="et-EE"/>
                    </w:rPr>
                  </w:pPr>
                  <w:r w:rsidRPr="00465751">
                    <w:rPr>
                      <w:rFonts w:ascii="inherit" w:hAnsi="inherit"/>
                      <w:lang w:val="et-EE"/>
                    </w:rPr>
                    <w:t>Kui aktiivvõimsuse sageduskaja algaktiveerimise viivitus on pikem kui kaks sekundit, peab tootmisüksuse omanik esitama selle kohta tehnilise põhjenduse.</w:t>
                  </w:r>
                </w:p>
                <w:p w14:paraId="0ECB5452" w14:textId="77777777" w:rsidR="00487D05" w:rsidRPr="00465751" w:rsidRDefault="00487D05">
                  <w:pPr>
                    <w:spacing w:before="120"/>
                    <w:jc w:val="both"/>
                    <w:rPr>
                      <w:rFonts w:ascii="inherit" w:hAnsi="inherit"/>
                      <w:lang w:val="et-EE"/>
                    </w:rPr>
                  </w:pPr>
                  <w:r w:rsidRPr="00465751">
                    <w:rPr>
                      <w:rFonts w:ascii="inherit" w:hAnsi="inherit"/>
                      <w:lang w:val="et-EE"/>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296E97E5" w14:textId="77777777" w:rsidR="00487D05" w:rsidRPr="00465751" w:rsidRDefault="00487D05">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6</w:t>
                  </w:r>
                </w:p>
                <w:p w14:paraId="12C5F852" w14:textId="77777777" w:rsidR="00487D05" w:rsidRPr="00465751" w:rsidRDefault="00487D05" w:rsidP="001E1694">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Aktiivvõimsuse sageduskaja suutlikkus</w:t>
                  </w:r>
                </w:p>
                <w:p w14:paraId="4FD42A3E" w14:textId="77777777" w:rsidR="001E1694" w:rsidRPr="00465751" w:rsidRDefault="001E1694">
                  <w:pPr>
                    <w:rPr>
                      <w:rFonts w:ascii="inherit" w:eastAsia="Times New Roman" w:hAnsi="inherit"/>
                      <w:lang w:val="et-EE"/>
                    </w:rPr>
                  </w:pPr>
                  <w:r w:rsidRPr="00465751">
                    <w:rPr>
                      <w:rFonts w:ascii="inherit" w:eastAsia="Times New Roman" w:hAnsi="inherit"/>
                      <w:sz w:val="22"/>
                      <w:szCs w:val="22"/>
                      <w:lang w:val="et-EE"/>
                    </w:rPr>
                    <w:object w:dxaOrig="9075" w:dyaOrig="6765" w14:anchorId="5DFF18B9">
                      <v:shape id="_x0000_i1029" type="#_x0000_t75" style="width:454.15pt;height:337.85pt" o:ole="">
                        <v:imagedata r:id="rId20" o:title=""/>
                      </v:shape>
                      <o:OLEObject Type="Embed" ProgID="Visio.Drawing.11" ShapeID="_x0000_i1029" DrawAspect="Content" ObjectID="_1587371383" r:id="rId21"/>
                    </w:object>
                  </w:r>
                </w:p>
                <w:p w14:paraId="19657F2B" w14:textId="77777777" w:rsidR="00487D05" w:rsidRPr="00465751" w:rsidRDefault="00487D05">
                  <w:pPr>
                    <w:spacing w:before="120"/>
                    <w:jc w:val="both"/>
                    <w:rPr>
                      <w:rFonts w:ascii="inherit" w:hAnsi="inherit"/>
                      <w:lang w:val="et-EE"/>
                    </w:rPr>
                  </w:pPr>
                  <w:r w:rsidRPr="00465751">
                    <w:rPr>
                      <w:rStyle w:val="italic"/>
                      <w:rFonts w:ascii="inherit" w:hAnsi="inherit"/>
                      <w:i/>
                      <w:iCs/>
                      <w:lang w:val="et-EE"/>
                    </w:rPr>
                    <w:t>P</w:t>
                  </w:r>
                  <w:r w:rsidRPr="00465751">
                    <w:rPr>
                      <w:rStyle w:val="sub"/>
                      <w:rFonts w:ascii="inherit" w:hAnsi="inherit"/>
                      <w:i/>
                      <w:iCs/>
                      <w:sz w:val="17"/>
                      <w:szCs w:val="17"/>
                      <w:vertAlign w:val="subscript"/>
                      <w:lang w:val="et-EE"/>
                    </w:rPr>
                    <w:t>max</w:t>
                  </w:r>
                  <w:r w:rsidRPr="00465751">
                    <w:rPr>
                      <w:rStyle w:val="apple-converted-space"/>
                      <w:rFonts w:ascii="inherit" w:hAnsi="inherit"/>
                      <w:i/>
                      <w:iCs/>
                      <w:lang w:val="et-EE"/>
                    </w:rPr>
                    <w:t> </w:t>
                  </w:r>
                  <w:r w:rsidRPr="00465751">
                    <w:rPr>
                      <w:rFonts w:ascii="inherit" w:hAnsi="inherit"/>
                      <w:lang w:val="et-EE"/>
                    </w:rPr>
                    <w:t>on maksimumvõimsus, mille suhtes arvutatakse võimsuse muut ΔΡ. ΔΡ on tootmismooduli väljundaktiivvõimsuse muut. Tootmismoodul peab tagama väljundaktiivvõimsuse muudu ΔΡ kasvu kuni väärtuseni ΔΡ</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ajavahemikul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kuni t</w:t>
                  </w:r>
                  <w:r w:rsidRPr="00465751">
                    <w:rPr>
                      <w:rStyle w:val="sub"/>
                      <w:rFonts w:ascii="inherit" w:hAnsi="inherit"/>
                      <w:sz w:val="17"/>
                      <w:szCs w:val="17"/>
                      <w:vertAlign w:val="subscript"/>
                      <w:lang w:val="et-EE"/>
                    </w:rPr>
                    <w:t>2</w:t>
                  </w:r>
                  <w:r w:rsidRPr="00465751">
                    <w:rPr>
                      <w:rFonts w:ascii="inherit" w:hAnsi="inherit"/>
                      <w:lang w:val="et-EE"/>
                    </w:rPr>
                    <w:t>; suuruste ΔΡ</w:t>
                  </w:r>
                  <w:r w:rsidRPr="00465751">
                    <w:rPr>
                      <w:rStyle w:val="sub"/>
                      <w:rFonts w:ascii="inherit" w:hAnsi="inherit"/>
                      <w:sz w:val="17"/>
                      <w:szCs w:val="17"/>
                      <w:vertAlign w:val="subscript"/>
                      <w:lang w:val="et-EE"/>
                    </w:rPr>
                    <w:t>1</w:t>
                  </w:r>
                  <w:r w:rsidRPr="00465751">
                    <w:rPr>
                      <w:rFonts w:ascii="inherit" w:hAnsi="inherit"/>
                      <w:lang w:val="et-EE"/>
                    </w:rPr>
                    <w:t>,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ja t</w:t>
                  </w:r>
                  <w:r w:rsidRPr="00465751">
                    <w:rPr>
                      <w:rStyle w:val="sub"/>
                      <w:rFonts w:ascii="inherit" w:hAnsi="inherit"/>
                      <w:sz w:val="17"/>
                      <w:szCs w:val="17"/>
                      <w:vertAlign w:val="subscript"/>
                      <w:lang w:val="et-EE"/>
                    </w:rPr>
                    <w:t>2</w:t>
                  </w:r>
                  <w:r w:rsidRPr="00465751">
                    <w:rPr>
                      <w:rStyle w:val="apple-converted-space"/>
                      <w:rFonts w:ascii="inherit" w:hAnsi="inherit"/>
                      <w:lang w:val="et-EE"/>
                    </w:rPr>
                    <w:t> </w:t>
                  </w:r>
                  <w:r w:rsidRPr="00465751">
                    <w:rPr>
                      <w:rFonts w:ascii="inherit" w:hAnsi="inherit"/>
                      <w:lang w:val="et-EE"/>
                    </w:rPr>
                    <w:t>väärtused määrab kindlaks asjaomane põhivõrguettevõtja tabeli 5 järgi.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on algviivitus, t</w:t>
                  </w:r>
                  <w:r w:rsidRPr="00465751">
                    <w:rPr>
                      <w:rStyle w:val="sub"/>
                      <w:rFonts w:ascii="inherit" w:hAnsi="inherit"/>
                      <w:sz w:val="17"/>
                      <w:szCs w:val="17"/>
                      <w:vertAlign w:val="subscript"/>
                      <w:lang w:val="et-EE"/>
                    </w:rPr>
                    <w:t>2</w:t>
                  </w:r>
                  <w:r w:rsidRPr="00465751">
                    <w:rPr>
                      <w:rStyle w:val="apple-converted-space"/>
                      <w:rFonts w:ascii="inherit" w:hAnsi="inherit"/>
                      <w:lang w:val="et-EE"/>
                    </w:rPr>
                    <w:t> </w:t>
                  </w:r>
                  <w:r w:rsidRPr="00465751">
                    <w:rPr>
                      <w:rFonts w:ascii="inherit" w:hAnsi="inherit"/>
                      <w:lang w:val="et-EE"/>
                    </w:rPr>
                    <w:t>on täieliku aktiveerimise aeg;</w:t>
                  </w:r>
                </w:p>
              </w:tc>
            </w:tr>
          </w:tbl>
          <w:p w14:paraId="68727EB3"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964"/>
            </w:tblGrid>
            <w:tr w:rsidR="00487D05" w:rsidRPr="00465751" w14:paraId="23D68723" w14:textId="77777777">
              <w:trPr>
                <w:tblCellSpacing w:w="0" w:type="dxa"/>
              </w:trPr>
              <w:tc>
                <w:tcPr>
                  <w:tcW w:w="0" w:type="auto"/>
                  <w:hideMark/>
                </w:tcPr>
                <w:p w14:paraId="0B739689" w14:textId="77777777" w:rsidR="00487D05" w:rsidRPr="00465751" w:rsidRDefault="00487D05">
                  <w:pPr>
                    <w:spacing w:before="120"/>
                    <w:jc w:val="both"/>
                    <w:rPr>
                      <w:rFonts w:ascii="inherit" w:hAnsi="inherit"/>
                      <w:lang w:val="et-EE"/>
                    </w:rPr>
                  </w:pPr>
                  <w:r w:rsidRPr="00465751">
                    <w:rPr>
                      <w:rFonts w:ascii="inherit" w:hAnsi="inherit"/>
                      <w:lang w:val="et-EE"/>
                    </w:rPr>
                    <w:t>v)</w:t>
                  </w:r>
                </w:p>
              </w:tc>
              <w:tc>
                <w:tcPr>
                  <w:tcW w:w="0" w:type="auto"/>
                  <w:hideMark/>
                </w:tcPr>
                <w:p w14:paraId="6C62C2C2" w14:textId="74312F26" w:rsidR="00487D05" w:rsidRPr="00465751" w:rsidRDefault="00487D05" w:rsidP="00F24B02">
                  <w:pPr>
                    <w:spacing w:before="120"/>
                    <w:jc w:val="both"/>
                    <w:rPr>
                      <w:rFonts w:ascii="inherit" w:hAnsi="inherit"/>
                      <w:lang w:val="et-EE"/>
                    </w:rPr>
                  </w:pPr>
                  <w:r w:rsidRPr="00465751">
                    <w:rPr>
                      <w:rFonts w:ascii="inherit" w:hAnsi="inherit"/>
                      <w:lang w:val="et-EE"/>
                    </w:rPr>
                    <w:t>tootmismoodul peab tagama täieliku aktiivvõimsus</w:t>
                  </w:r>
                  <w:r w:rsidR="001E1694" w:rsidRPr="00465751">
                    <w:rPr>
                      <w:rFonts w:ascii="inherit" w:hAnsi="inherit"/>
                      <w:lang w:val="et-EE"/>
                    </w:rPr>
                    <w:t xml:space="preserve">e sageduskaja </w:t>
                  </w:r>
                  <w:r w:rsidR="001E1694" w:rsidRPr="00465751">
                    <w:rPr>
                      <w:rFonts w:ascii="inherit" w:hAnsi="inherit"/>
                      <w:color w:val="FF0000"/>
                      <w:lang w:val="et-EE"/>
                    </w:rPr>
                    <w:t>15</w:t>
                  </w:r>
                  <w:r w:rsidR="00F24B02" w:rsidRPr="00465751">
                    <w:rPr>
                      <w:rFonts w:ascii="inherit" w:hAnsi="inherit"/>
                      <w:color w:val="FF0000"/>
                      <w:lang w:val="et-EE"/>
                    </w:rPr>
                    <w:t> minuti jooksul</w:t>
                  </w:r>
                  <w:r w:rsidRPr="00465751">
                    <w:rPr>
                      <w:rFonts w:ascii="inherit" w:hAnsi="inherit"/>
                      <w:lang w:val="et-EE"/>
                    </w:rPr>
                    <w:t>, nagu on kindlaks määranud asjaomane põhivõrguettevõtja. Ajavahemiku täpsustamisel peab põhivõrguettevõtja võtma arvesse tootmismooduli aktiivvõimsuse ulatust ja primaarenergia allikat;</w:t>
                  </w:r>
                </w:p>
              </w:tc>
            </w:tr>
          </w:tbl>
          <w:p w14:paraId="780B0A86"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897"/>
            </w:tblGrid>
            <w:tr w:rsidR="00487D05" w:rsidRPr="00465751" w14:paraId="0AA539A7" w14:textId="77777777">
              <w:trPr>
                <w:tblCellSpacing w:w="0" w:type="dxa"/>
              </w:trPr>
              <w:tc>
                <w:tcPr>
                  <w:tcW w:w="0" w:type="auto"/>
                  <w:hideMark/>
                </w:tcPr>
                <w:p w14:paraId="5A9FBB74" w14:textId="77777777" w:rsidR="00487D05" w:rsidRPr="00465751" w:rsidRDefault="00487D05">
                  <w:pPr>
                    <w:spacing w:before="120"/>
                    <w:jc w:val="both"/>
                    <w:rPr>
                      <w:rFonts w:ascii="inherit" w:hAnsi="inherit"/>
                      <w:lang w:val="et-EE"/>
                    </w:rPr>
                  </w:pPr>
                  <w:r w:rsidRPr="00465751">
                    <w:rPr>
                      <w:rFonts w:ascii="inherit" w:hAnsi="inherit"/>
                      <w:lang w:val="et-EE"/>
                    </w:rPr>
                    <w:t>vi)</w:t>
                  </w:r>
                </w:p>
              </w:tc>
              <w:tc>
                <w:tcPr>
                  <w:tcW w:w="0" w:type="auto"/>
                  <w:hideMark/>
                </w:tcPr>
                <w:p w14:paraId="3CE725E3" w14:textId="77777777" w:rsidR="00487D05" w:rsidRPr="00465751" w:rsidRDefault="00487D05">
                  <w:pPr>
                    <w:spacing w:before="120"/>
                    <w:jc w:val="both"/>
                    <w:rPr>
                      <w:rFonts w:ascii="inherit" w:hAnsi="inherit"/>
                      <w:lang w:val="et-EE"/>
                    </w:rPr>
                  </w:pPr>
                  <w:r w:rsidRPr="00465751">
                    <w:rPr>
                      <w:rFonts w:ascii="inherit" w:hAnsi="inherit"/>
                      <w:lang w:val="et-EE"/>
                    </w:rPr>
                    <w:t>lõike 2 punkti d alapunktis v sätestatud aja piirides ei tohi aktiivvõimsuse juhtimine kahjustada tootmismoodulite aktiivvõimsuse sageduskaja;</w:t>
                  </w:r>
                </w:p>
              </w:tc>
            </w:tr>
          </w:tbl>
          <w:p w14:paraId="7FA17A61" w14:textId="77777777" w:rsidR="00487D05" w:rsidRPr="00465751" w:rsidRDefault="00487D0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830"/>
            </w:tblGrid>
            <w:tr w:rsidR="00487D05" w:rsidRPr="00465751" w14:paraId="1B59AECD" w14:textId="77777777">
              <w:trPr>
                <w:tblCellSpacing w:w="0" w:type="dxa"/>
              </w:trPr>
              <w:tc>
                <w:tcPr>
                  <w:tcW w:w="0" w:type="auto"/>
                  <w:hideMark/>
                </w:tcPr>
                <w:p w14:paraId="70E0DCB6" w14:textId="77777777" w:rsidR="00487D05" w:rsidRPr="00465751" w:rsidRDefault="00487D05">
                  <w:pPr>
                    <w:spacing w:before="120"/>
                    <w:jc w:val="both"/>
                    <w:rPr>
                      <w:rFonts w:ascii="inherit" w:hAnsi="inherit"/>
                      <w:lang w:val="et-EE"/>
                    </w:rPr>
                  </w:pPr>
                  <w:r w:rsidRPr="00465751">
                    <w:rPr>
                      <w:rFonts w:ascii="inherit" w:hAnsi="inherit"/>
                      <w:lang w:val="et-EE"/>
                    </w:rPr>
                    <w:t>vii)</w:t>
                  </w:r>
                </w:p>
              </w:tc>
              <w:tc>
                <w:tcPr>
                  <w:tcW w:w="0" w:type="auto"/>
                  <w:hideMark/>
                </w:tcPr>
                <w:p w14:paraId="7D802D85" w14:textId="77777777" w:rsidR="00487D05" w:rsidRPr="00465751" w:rsidRDefault="00487D05">
                  <w:pPr>
                    <w:spacing w:before="120"/>
                    <w:jc w:val="both"/>
                    <w:rPr>
                      <w:rFonts w:ascii="inherit" w:hAnsi="inherit"/>
                      <w:lang w:val="et-EE"/>
                    </w:rPr>
                  </w:pPr>
                  <w:r w:rsidRPr="00465751">
                    <w:rPr>
                      <w:rFonts w:ascii="inherit" w:hAnsi="inherit"/>
                      <w:lang w:val="et-EE"/>
                    </w:rPr>
                    <w:t>asjaomasele reguleerivale asutusele tuleb teatada näitajad, mille on punktide i, ii, iii ja v põhjal kindlaks määranud asjaomane põhivõrguettevõtja. Sellise teavitamise kord määratakse kindlaks kooskõlas kehtiva riikliku õigusraamistikuga.</w:t>
                  </w:r>
                </w:p>
                <w:p w14:paraId="395F4DD0"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5</w:t>
                  </w:r>
                </w:p>
                <w:p w14:paraId="18390034" w14:textId="77777777" w:rsidR="00487D05" w:rsidRPr="00465751" w:rsidRDefault="00487D0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08"/>
                    <w:gridCol w:w="2106"/>
                  </w:tblGrid>
                  <w:tr w:rsidR="00487D05" w:rsidRPr="00465751" w14:paraId="2817307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DC983FC"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lastRenderedPageBreak/>
                          <w:t>Näitajad</w:t>
                        </w:r>
                      </w:p>
                    </w:tc>
                    <w:tc>
                      <w:tcPr>
                        <w:tcW w:w="0" w:type="auto"/>
                        <w:tcBorders>
                          <w:top w:val="single" w:sz="6" w:space="0" w:color="000000"/>
                          <w:left w:val="single" w:sz="6" w:space="0" w:color="000000"/>
                          <w:bottom w:val="single" w:sz="6" w:space="0" w:color="000000"/>
                          <w:right w:val="single" w:sz="6" w:space="0" w:color="000000"/>
                        </w:tcBorders>
                        <w:hideMark/>
                      </w:tcPr>
                      <w:p w14:paraId="16D94420" w14:textId="77777777" w:rsidR="00487D05" w:rsidRPr="00465751" w:rsidRDefault="00487D05">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Suuruste vahemikud või väärtused</w:t>
                        </w:r>
                      </w:p>
                    </w:tc>
                  </w:tr>
                  <w:tr w:rsidR="00487D05" w:rsidRPr="00465751" w14:paraId="29170B1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ABA2A5" w14:textId="77777777" w:rsidR="00487D05" w:rsidRPr="00465751" w:rsidRDefault="00487D05">
                        <w:pPr>
                          <w:rPr>
                            <w:rFonts w:ascii="inherit" w:eastAsia="Times New Roman" w:hAnsi="inherit"/>
                            <w:lang w:val="et-EE"/>
                          </w:rPr>
                        </w:pPr>
                        <w:r w:rsidRPr="00465751">
                          <w:rPr>
                            <w:rFonts w:ascii="inherit" w:eastAsia="Times New Roman" w:hAnsi="inherit"/>
                            <w:lang w:val="et-EE"/>
                          </w:rPr>
                          <w:t>Aktiivvõimsuse muut maksimumvõimsuse suhtes (sageduskaja vahemik)</w:t>
                        </w:r>
                      </w:p>
                      <w:p w14:paraId="7F8B641C" w14:textId="77777777" w:rsidR="00487D05" w:rsidRPr="00465751" w:rsidRDefault="00487D05">
                        <w:pPr>
                          <w:pStyle w:val="NormalWeb"/>
                          <w:rPr>
                            <w:rFonts w:ascii="inherit" w:hAnsi="inherit"/>
                            <w:lang w:val="et-EE"/>
                          </w:rPr>
                        </w:pPr>
                        <w:r w:rsidRPr="00465751">
                          <w:rPr>
                            <w:rFonts w:ascii="inherit" w:hAnsi="inherit"/>
                            <w:noProof/>
                            <w:lang w:val="et-EE" w:eastAsia="et-EE"/>
                          </w:rPr>
                          <w:drawing>
                            <wp:inline distT="0" distB="0" distL="0" distR="0" wp14:anchorId="1E6463A0" wp14:editId="0C4EB29E">
                              <wp:extent cx="593090" cy="551180"/>
                              <wp:effectExtent l="0" t="0" r="0" b="1270"/>
                              <wp:docPr id="1" name="Picture 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m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 cy="55118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218C9403" w14:textId="6AED9A26"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10 %</w:t>
                        </w:r>
                      </w:p>
                    </w:tc>
                  </w:tr>
                  <w:tr w:rsidR="00487D05" w:rsidRPr="00465751" w14:paraId="43C410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4111638"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Inertsiga tootmismoodulite suurim lubatud algviivitus t</w:t>
                        </w:r>
                        <w:r w:rsidRPr="00465751">
                          <w:rPr>
                            <w:rStyle w:val="sub"/>
                            <w:rFonts w:ascii="inherit" w:hAnsi="inherit"/>
                            <w:sz w:val="15"/>
                            <w:szCs w:val="15"/>
                            <w:vertAlign w:val="subscript"/>
                            <w:lang w:val="et-EE"/>
                          </w:rPr>
                          <w:t>1</w:t>
                        </w:r>
                        <w:r w:rsidRPr="00465751">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4E8E4A45"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 sekundit</w:t>
                        </w:r>
                      </w:p>
                    </w:tc>
                  </w:tr>
                  <w:tr w:rsidR="00487D05" w:rsidRPr="00465751" w14:paraId="6374D3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3BA2417"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Inertsita tootmismoodulite suurim lubatud algviivitus t</w:t>
                        </w:r>
                        <w:r w:rsidRPr="00465751">
                          <w:rPr>
                            <w:rStyle w:val="sub"/>
                            <w:rFonts w:ascii="inherit" w:hAnsi="inherit"/>
                            <w:sz w:val="15"/>
                            <w:szCs w:val="15"/>
                            <w:vertAlign w:val="subscript"/>
                            <w:lang w:val="et-EE"/>
                          </w:rPr>
                          <w:t>1</w:t>
                        </w:r>
                        <w:r w:rsidRPr="00465751">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27077088"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color w:val="FF0000"/>
                            <w:sz w:val="22"/>
                            <w:szCs w:val="22"/>
                            <w:lang w:val="et-EE"/>
                          </w:rPr>
                          <w:t>0,5 sekundit</w:t>
                        </w:r>
                      </w:p>
                    </w:tc>
                  </w:tr>
                  <w:tr w:rsidR="00487D05" w:rsidRPr="00465751" w14:paraId="69455BF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E82A4D"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Suurim lubatud täieliku aktiveerimise aeg t</w:t>
                        </w:r>
                        <w:r w:rsidRPr="00465751">
                          <w:rPr>
                            <w:rStyle w:val="sub"/>
                            <w:rFonts w:ascii="inherit" w:hAnsi="inherit"/>
                            <w:sz w:val="15"/>
                            <w:szCs w:val="15"/>
                            <w:vertAlign w:val="subscript"/>
                            <w:lang w:val="et-EE"/>
                          </w:rPr>
                          <w:t>2</w:t>
                        </w:r>
                        <w:r w:rsidRPr="00465751">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4CAB78C8" w14:textId="77777777" w:rsidR="00487D05" w:rsidRPr="00465751" w:rsidRDefault="00487D05">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30 sekundit</w:t>
                        </w:r>
                      </w:p>
                    </w:tc>
                  </w:tr>
                </w:tbl>
                <w:p w14:paraId="24E5B4E6" w14:textId="77777777" w:rsidR="00487D05" w:rsidRPr="00465751" w:rsidRDefault="00487D05">
                  <w:pPr>
                    <w:rPr>
                      <w:rFonts w:asciiTheme="minorHAnsi" w:hAnsiTheme="minorHAnsi"/>
                      <w:lang w:val="et-EE"/>
                    </w:rPr>
                  </w:pPr>
                </w:p>
              </w:tc>
            </w:tr>
          </w:tbl>
          <w:p w14:paraId="5A93C0BE" w14:textId="77777777" w:rsidR="00487D05" w:rsidRPr="00465751" w:rsidRDefault="00487D05">
            <w:pPr>
              <w:rPr>
                <w:rFonts w:asciiTheme="minorHAnsi" w:hAnsiTheme="minorHAnsi"/>
                <w:lang w:val="et-EE"/>
              </w:rPr>
            </w:pPr>
          </w:p>
        </w:tc>
      </w:tr>
    </w:tbl>
    <w:p w14:paraId="10A81CBC" w14:textId="77777777" w:rsidR="001A2EEF" w:rsidRPr="00465751" w:rsidRDefault="001A2EEF" w:rsidP="001A2EEF">
      <w:pPr>
        <w:rPr>
          <w:lang w:val="et-EE"/>
        </w:rPr>
      </w:pPr>
    </w:p>
    <w:p w14:paraId="1C6300B0" w14:textId="77777777" w:rsidR="00667E6A" w:rsidRPr="00465751" w:rsidRDefault="00667E6A" w:rsidP="004425FE">
      <w:pPr>
        <w:pStyle w:val="Heading2"/>
        <w:numPr>
          <w:ilvl w:val="0"/>
          <w:numId w:val="0"/>
        </w:numPr>
        <w:rPr>
          <w:lang w:val="et-EE"/>
        </w:rPr>
      </w:pPr>
      <w:r w:rsidRPr="00465751">
        <w:rPr>
          <w:lang w:val="et-EE"/>
        </w:rPr>
        <w:t>15.2.g</w:t>
      </w:r>
    </w:p>
    <w:p w14:paraId="1D1E0FBF" w14:textId="77777777" w:rsidR="00E50211" w:rsidRPr="00465751" w:rsidRDefault="00E50211" w:rsidP="00E50211">
      <w:pPr>
        <w:rPr>
          <w:lang w:val="et-EE"/>
        </w:rPr>
      </w:pPr>
      <w:r w:rsidRPr="00465751">
        <w:rPr>
          <w:lang w:val="et-EE"/>
        </w:rPr>
        <w:t>g)</w:t>
      </w:r>
      <w:r w:rsidRPr="00465751">
        <w:rPr>
          <w:lang w:val="et-EE"/>
        </w:rPr>
        <w:tab/>
        <w:t>seoses sagedustundliku talitluse jälgimisega reaalajas:</w:t>
      </w:r>
    </w:p>
    <w:p w14:paraId="254EC185" w14:textId="77777777" w:rsidR="00E50211" w:rsidRPr="00465751" w:rsidRDefault="00E50211" w:rsidP="00E50211">
      <w:pPr>
        <w:rPr>
          <w:lang w:val="et-EE"/>
        </w:rPr>
      </w:pPr>
      <w:r w:rsidRPr="00465751">
        <w:rPr>
          <w:lang w:val="et-EE"/>
        </w:rPr>
        <w:t>i)</w:t>
      </w:r>
      <w:r w:rsidRPr="00465751">
        <w:rPr>
          <w:lang w:val="et-EE"/>
        </w:rPr>
        <w:tab/>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p w14:paraId="5962C875" w14:textId="77777777" w:rsidR="00E50211" w:rsidRPr="00465751" w:rsidRDefault="00E50211" w:rsidP="00E50211">
      <w:pPr>
        <w:rPr>
          <w:lang w:val="et-EE"/>
        </w:rPr>
      </w:pPr>
      <w:r w:rsidRPr="00465751">
        <w:rPr>
          <w:lang w:val="et-EE"/>
        </w:rPr>
        <w:t>—</w:t>
      </w:r>
      <w:r w:rsidRPr="00465751">
        <w:rPr>
          <w:lang w:val="et-EE"/>
        </w:rPr>
        <w:tab/>
        <w:t>sagedustundliku talitluse oleku signaal (sisselülitatud/väljalülitatud);</w:t>
      </w:r>
    </w:p>
    <w:p w14:paraId="3DB112BC" w14:textId="77777777" w:rsidR="00E50211" w:rsidRPr="00465751" w:rsidRDefault="00E50211" w:rsidP="00E50211">
      <w:pPr>
        <w:rPr>
          <w:lang w:val="et-EE"/>
        </w:rPr>
      </w:pPr>
      <w:r w:rsidRPr="00465751">
        <w:rPr>
          <w:lang w:val="et-EE"/>
        </w:rPr>
        <w:t>—</w:t>
      </w:r>
      <w:r w:rsidRPr="00465751">
        <w:rPr>
          <w:lang w:val="et-EE"/>
        </w:rPr>
        <w:tab/>
        <w:t>plaaniline väljundaktiivvõimsus;</w:t>
      </w:r>
    </w:p>
    <w:p w14:paraId="4D289528" w14:textId="77777777" w:rsidR="00E50211" w:rsidRPr="00465751" w:rsidRDefault="00E50211" w:rsidP="00E50211">
      <w:pPr>
        <w:rPr>
          <w:lang w:val="et-EE"/>
        </w:rPr>
      </w:pPr>
      <w:r w:rsidRPr="00465751">
        <w:rPr>
          <w:lang w:val="et-EE"/>
        </w:rPr>
        <w:t>—</w:t>
      </w:r>
      <w:r w:rsidRPr="00465751">
        <w:rPr>
          <w:lang w:val="et-EE"/>
        </w:rPr>
        <w:tab/>
        <w:t>tegelik väljundaktiivvõimsus;</w:t>
      </w:r>
    </w:p>
    <w:p w14:paraId="28EEF7B9" w14:textId="77777777" w:rsidR="00E50211" w:rsidRPr="00465751" w:rsidRDefault="00E50211" w:rsidP="00E50211">
      <w:pPr>
        <w:rPr>
          <w:lang w:val="et-EE"/>
        </w:rPr>
      </w:pPr>
      <w:r w:rsidRPr="00465751">
        <w:rPr>
          <w:lang w:val="et-EE"/>
        </w:rPr>
        <w:t>—</w:t>
      </w:r>
      <w:r w:rsidRPr="00465751">
        <w:rPr>
          <w:lang w:val="et-EE"/>
        </w:rPr>
        <w:tab/>
        <w:t>aktiivvõimsuse sageduskaja näitajate tegelikud seadistused;</w:t>
      </w:r>
    </w:p>
    <w:p w14:paraId="72A24607" w14:textId="77777777" w:rsidR="00E50211" w:rsidRPr="00465751" w:rsidRDefault="00E50211" w:rsidP="00E50211">
      <w:pPr>
        <w:rPr>
          <w:lang w:val="et-EE"/>
        </w:rPr>
      </w:pPr>
      <w:r w:rsidRPr="00465751">
        <w:rPr>
          <w:lang w:val="et-EE"/>
        </w:rPr>
        <w:t>—</w:t>
      </w:r>
      <w:r w:rsidRPr="00465751">
        <w:rPr>
          <w:lang w:val="et-EE"/>
        </w:rPr>
        <w:tab/>
        <w:t>statism ja tundetuspiirkond;</w:t>
      </w:r>
    </w:p>
    <w:p w14:paraId="566561DE" w14:textId="77777777" w:rsidR="00E50211" w:rsidRPr="00465751" w:rsidRDefault="00E50211" w:rsidP="00E50211">
      <w:pPr>
        <w:rPr>
          <w:lang w:val="et-EE"/>
        </w:rPr>
      </w:pPr>
    </w:p>
    <w:p w14:paraId="0A686E13" w14:textId="77777777" w:rsidR="00E50211" w:rsidRPr="00465751" w:rsidRDefault="00E50211" w:rsidP="00E50211">
      <w:pPr>
        <w:rPr>
          <w:lang w:val="et-EE"/>
        </w:rPr>
      </w:pPr>
      <w:r w:rsidRPr="00465751">
        <w:rPr>
          <w:lang w:val="et-EE"/>
        </w:rPr>
        <w:t>ii)</w:t>
      </w:r>
      <w:r w:rsidRPr="00465751">
        <w:rPr>
          <w:lang w:val="et-EE"/>
        </w:rPr>
        <w:tab/>
        <w:t xml:space="preserve">asjaomane võrguettevõtja ja asjaomane põhivõrguettevõtja peavad </w:t>
      </w:r>
      <w:r w:rsidRPr="00465751">
        <w:rPr>
          <w:color w:val="FF0000"/>
          <w:lang w:val="et-EE"/>
        </w:rPr>
        <w:t xml:space="preserve">liitumistingimustes </w:t>
      </w:r>
      <w:r w:rsidRPr="00465751">
        <w:rPr>
          <w:lang w:val="et-EE"/>
        </w:rPr>
        <w:t>täpsustama täiendavad signaalid, mida tootmisüksus peab edastama järelevalve ja salvestusseadmete jaoks, et kontrollida osalevate tootmismoodulite aktiivvõimsuse sageduskaja tulemusi.</w:t>
      </w:r>
    </w:p>
    <w:p w14:paraId="63537C02" w14:textId="77777777" w:rsidR="00E50211" w:rsidRPr="00465751" w:rsidRDefault="00E50211" w:rsidP="00E50211">
      <w:pPr>
        <w:rPr>
          <w:lang w:val="et-EE"/>
        </w:rPr>
      </w:pPr>
    </w:p>
    <w:p w14:paraId="14C93FE8" w14:textId="77777777" w:rsidR="00E50211" w:rsidRPr="00465751" w:rsidRDefault="00E50211" w:rsidP="00E50211">
      <w:pPr>
        <w:rPr>
          <w:lang w:val="et-EE"/>
        </w:rPr>
      </w:pPr>
    </w:p>
    <w:p w14:paraId="07A55F55" w14:textId="77777777" w:rsidR="00667E6A" w:rsidRPr="00465751" w:rsidRDefault="00667E6A" w:rsidP="004425FE">
      <w:pPr>
        <w:pStyle w:val="Heading2"/>
        <w:numPr>
          <w:ilvl w:val="0"/>
          <w:numId w:val="0"/>
        </w:numPr>
        <w:rPr>
          <w:lang w:val="et-EE"/>
        </w:rPr>
      </w:pPr>
      <w:r w:rsidRPr="00465751">
        <w:rPr>
          <w:lang w:val="et-EE"/>
        </w:rPr>
        <w:t>15.6.e</w:t>
      </w:r>
    </w:p>
    <w:p w14:paraId="6E46EE42" w14:textId="77777777" w:rsidR="00960D6E" w:rsidRPr="00465751" w:rsidRDefault="00960D6E" w:rsidP="00960D6E">
      <w:pPr>
        <w:rPr>
          <w:lang w:val="et-EE"/>
        </w:rPr>
      </w:pPr>
      <w:r w:rsidRPr="00465751">
        <w:rPr>
          <w:lang w:val="et-EE"/>
        </w:rPr>
        <w:t>6.   C-tüüpi tootmismoodulid peavad vastama järgmistele üldistele süsteemi haldamisega seotud nõuetele:</w:t>
      </w:r>
    </w:p>
    <w:p w14:paraId="322F4487" w14:textId="77777777" w:rsidR="00960D6E" w:rsidRPr="00465751" w:rsidRDefault="00960D6E" w:rsidP="00960D6E">
      <w:pPr>
        <w:rPr>
          <w:lang w:val="et-EE"/>
        </w:rPr>
      </w:pPr>
      <w:r w:rsidRPr="00465751">
        <w:rPr>
          <w:lang w:val="et-EE"/>
        </w:rPr>
        <w:t>e)</w:t>
      </w:r>
      <w:r w:rsidRPr="00465751">
        <w:rPr>
          <w:lang w:val="et-EE"/>
        </w:rPr>
        <w:tab/>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p w14:paraId="5A64ADE8" w14:textId="77777777" w:rsidR="00960D6E" w:rsidRPr="00465751" w:rsidRDefault="00960D6E" w:rsidP="00960D6E">
      <w:pPr>
        <w:rPr>
          <w:lang w:val="et-EE"/>
        </w:rPr>
      </w:pPr>
    </w:p>
    <w:p w14:paraId="63708654" w14:textId="70196C72" w:rsidR="00960D6E" w:rsidRPr="00465751" w:rsidRDefault="00960D6E" w:rsidP="00960D6E">
      <w:pPr>
        <w:rPr>
          <w:color w:val="FF0000"/>
          <w:lang w:val="et-EE"/>
        </w:rPr>
      </w:pPr>
      <w:r w:rsidRPr="00465751">
        <w:rPr>
          <w:color w:val="FF0000"/>
          <w:lang w:val="et-EE"/>
        </w:rPr>
        <w:lastRenderedPageBreak/>
        <w:t>ER : Ülemised piirid määratakse projektipõhiselt, arvestades tootmismooduli tehnilist võimekust. Minimaalsed regu</w:t>
      </w:r>
      <w:r w:rsidR="00722A31" w:rsidRPr="00465751">
        <w:rPr>
          <w:color w:val="FF0000"/>
          <w:lang w:val="et-EE"/>
        </w:rPr>
        <w:t>leerimiskiirused toodud punktis 15.2.(a).</w:t>
      </w:r>
    </w:p>
    <w:p w14:paraId="6EDE37AE" w14:textId="77777777" w:rsidR="00960D6E" w:rsidRPr="00465751" w:rsidRDefault="00960D6E" w:rsidP="00960D6E">
      <w:pPr>
        <w:rPr>
          <w:color w:val="FF0000"/>
          <w:lang w:val="et-EE"/>
        </w:rPr>
      </w:pPr>
    </w:p>
    <w:p w14:paraId="4E3C91B0" w14:textId="77777777" w:rsidR="00D62DDD" w:rsidRPr="00465751" w:rsidRDefault="00D62DDD" w:rsidP="00D62DDD">
      <w:pPr>
        <w:rPr>
          <w:lang w:val="et-EE"/>
        </w:rPr>
      </w:pPr>
    </w:p>
    <w:p w14:paraId="04ADF371" w14:textId="77777777" w:rsidR="00667E6A" w:rsidRPr="00465751" w:rsidRDefault="00667E6A" w:rsidP="00776AB5">
      <w:pPr>
        <w:pStyle w:val="Heading2"/>
        <w:numPr>
          <w:ilvl w:val="0"/>
          <w:numId w:val="0"/>
        </w:numPr>
        <w:rPr>
          <w:lang w:val="et-EE"/>
        </w:rPr>
      </w:pPr>
      <w:r w:rsidRPr="00465751">
        <w:rPr>
          <w:lang w:val="et-EE"/>
        </w:rPr>
        <w:t>14.3.a</w:t>
      </w:r>
      <w:r w:rsidR="00776AB5" w:rsidRPr="00465751">
        <w:rPr>
          <w:lang w:val="et-EE"/>
        </w:rPr>
        <w:t xml:space="preserve">; </w:t>
      </w:r>
      <w:r w:rsidRPr="00465751">
        <w:rPr>
          <w:lang w:val="et-EE"/>
        </w:rPr>
        <w:t>14.3.b</w:t>
      </w:r>
    </w:p>
    <w:p w14:paraId="2060FC1C" w14:textId="77777777" w:rsidR="001E12C6" w:rsidRPr="00465751" w:rsidRDefault="001E12C6" w:rsidP="001E12C6">
      <w:pPr>
        <w:jc w:val="center"/>
        <w:rPr>
          <w:lang w:val="et-EE"/>
        </w:rPr>
      </w:pPr>
      <w:bookmarkStart w:id="7" w:name="_Toc453242224"/>
      <w:r w:rsidRPr="00465751">
        <w:rPr>
          <w:lang w:val="et-EE"/>
        </w:rPr>
        <w:t>Üldnõuded B-tüüpi tootmismoodulite kohta</w:t>
      </w:r>
      <w:bookmarkEnd w:id="7"/>
    </w:p>
    <w:p w14:paraId="43B491A4" w14:textId="77777777" w:rsidR="001E12C6" w:rsidRPr="00465751" w:rsidRDefault="001E12C6" w:rsidP="001E12C6">
      <w:pPr>
        <w:spacing w:before="120"/>
        <w:jc w:val="both"/>
        <w:rPr>
          <w:color w:val="000000"/>
          <w:lang w:val="et-EE"/>
        </w:rPr>
      </w:pPr>
      <w:r w:rsidRPr="00465751">
        <w:rPr>
          <w:color w:val="000000"/>
          <w:lang w:val="et-EE"/>
        </w:rPr>
        <w:t>3.   B-tüüpi tootmismoodulid peavad talitluskindluse suhtes vastama järgmistele nõuetele:</w:t>
      </w:r>
    </w:p>
    <w:p w14:paraId="014427C2" w14:textId="77777777" w:rsidR="001E12C6" w:rsidRPr="00465751" w:rsidRDefault="001E12C6" w:rsidP="001E12C6">
      <w:pPr>
        <w:rPr>
          <w:lang w:val="et-EE"/>
        </w:rPr>
      </w:pPr>
      <w:r w:rsidRPr="00465751">
        <w:rPr>
          <w:lang w:val="et-EE"/>
        </w:rPr>
        <w:t>a)seoses tootmismoodulite rikkeläbimisvõimega:</w:t>
      </w:r>
    </w:p>
    <w:p w14:paraId="2EB5F586" w14:textId="77777777" w:rsidR="001E12C6" w:rsidRPr="00465751" w:rsidRDefault="001E12C6" w:rsidP="001E12C6">
      <w:pPr>
        <w:rPr>
          <w:lang w:val="et-EE"/>
        </w:rPr>
      </w:pPr>
      <w:r w:rsidRPr="00465751">
        <w:rPr>
          <w:lang w:val="et-EE"/>
        </w:rPr>
        <w:t>i)iga põhivõrguettevõtja peab koostama pinge-aja graafiku (pingelohu läbimise kõvera) rikke olukorras ühenduspunktis joonise 3 kohaselt; pinge-aja graafik kirjeldab tingimusi, mille puhul tootmismoodul suudab võrku ühendatuks ja stabiilselt talitlema jääda pärast seda, kui elektrivõrgus on ülekandesüsteemis toimunud turvatud rike;</w:t>
      </w:r>
    </w:p>
    <w:p w14:paraId="1598EA6D" w14:textId="77777777" w:rsidR="001E12C6" w:rsidRPr="00465751" w:rsidRDefault="001E12C6" w:rsidP="001E12C6">
      <w:pPr>
        <w:rPr>
          <w:lang w:val="et-EE"/>
        </w:rPr>
      </w:pPr>
      <w:r w:rsidRPr="00465751">
        <w:rPr>
          <w:lang w:val="et-EE"/>
        </w:rPr>
        <w:t>ii)pingelohu läbimise kõveral peab olema esitatud aja funktsioonina faasidevaheliste pingete tegeliku muutumise alampiir võrgupinge suhtes ühenduspunktis sümmeetrilise rikke korral enne riket, rikke ajal ja pärast riket;</w:t>
      </w:r>
    </w:p>
    <w:p w14:paraId="26662749" w14:textId="77777777" w:rsidR="001E12C6" w:rsidRPr="00465751" w:rsidRDefault="001E12C6" w:rsidP="001E12C6">
      <w:pPr>
        <w:rPr>
          <w:lang w:val="et-EE"/>
        </w:rPr>
      </w:pPr>
      <w:r w:rsidRPr="00465751">
        <w:rPr>
          <w:lang w:val="et-EE"/>
        </w:rPr>
        <w:t>iii)punktis ii osutatud alampiiri peab kindlaks määrama asjaomane põhivõrguettevõtja, kasutades näitajaid joonisel 3; alampiir peab olema tabelites 3.1 ja 3.2 näidatud piirides;</w:t>
      </w:r>
    </w:p>
    <w:p w14:paraId="37FDE8E2" w14:textId="77777777" w:rsidR="001E12C6" w:rsidRPr="00465751" w:rsidRDefault="001E12C6" w:rsidP="001E12C6">
      <w:pPr>
        <w:rPr>
          <w:lang w:val="et-EE"/>
        </w:rPr>
      </w:pPr>
      <w:r w:rsidRPr="00465751">
        <w:rPr>
          <w:lang w:val="et-EE"/>
        </w:rPr>
        <w:t>iv)iga põhivõrguettevõtja peab kindlaks määrama ja tegema avalikkusele kättesaadavaks rikke-eelsed ja -järgsed tingimused rikkeläbimisvõime kohta järgmiselt:</w:t>
      </w:r>
    </w:p>
    <w:p w14:paraId="22DC01A1" w14:textId="77777777" w:rsidR="001E12C6" w:rsidRPr="00465751" w:rsidRDefault="001E12C6" w:rsidP="001E12C6">
      <w:pPr>
        <w:rPr>
          <w:lang w:val="et-EE"/>
        </w:rPr>
      </w:pPr>
      <w:r w:rsidRPr="00465751">
        <w:rPr>
          <w:lang w:val="et-EE"/>
        </w:rPr>
        <w:t>—rikke-eelse vähima lühisvõimsuse arvutus ühenduspunktis;</w:t>
      </w:r>
    </w:p>
    <w:p w14:paraId="6D373F46" w14:textId="77777777" w:rsidR="001E12C6" w:rsidRPr="00465751" w:rsidRDefault="001E12C6" w:rsidP="001E12C6">
      <w:pPr>
        <w:rPr>
          <w:lang w:val="et-EE"/>
        </w:rPr>
      </w:pPr>
      <w:r w:rsidRPr="00465751">
        <w:rPr>
          <w:lang w:val="et-EE"/>
        </w:rPr>
        <w:t>—tootmismooduli rikke-eelse aktiivvõimsuse ja reaktiivvõimsuse talitluspunkt ning pinge ühenduspunktis ning</w:t>
      </w:r>
    </w:p>
    <w:p w14:paraId="7B834CB3" w14:textId="77777777" w:rsidR="001E12C6" w:rsidRPr="00465751" w:rsidRDefault="001E12C6" w:rsidP="001E12C6">
      <w:pPr>
        <w:rPr>
          <w:lang w:val="et-EE"/>
        </w:rPr>
      </w:pPr>
      <w:r w:rsidRPr="00465751">
        <w:rPr>
          <w:lang w:val="et-EE"/>
        </w:rPr>
        <w:t>—rikkejärgse vähima lühisvõimsuse arvutus ühenduspunktis;</w:t>
      </w:r>
    </w:p>
    <w:p w14:paraId="77225AFF" w14:textId="77777777" w:rsidR="001E12C6" w:rsidRPr="00465751" w:rsidRDefault="001E12C6" w:rsidP="001E12C6">
      <w:pPr>
        <w:rPr>
          <w:lang w:val="et-EE"/>
        </w:rPr>
      </w:pPr>
    </w:p>
    <w:p w14:paraId="7C09DF18" w14:textId="77777777" w:rsidR="001E12C6" w:rsidRPr="00465751" w:rsidRDefault="001E12C6" w:rsidP="001E12C6">
      <w:pPr>
        <w:rPr>
          <w:lang w:val="et-EE"/>
        </w:rPr>
      </w:pPr>
      <w:r w:rsidRPr="00465751">
        <w:rPr>
          <w:lang w:val="et-EE"/>
        </w:rPr>
        <w:t>v)tootmisüksuse omaniku taotlusel peab asjaomane võrguettevõtja esitama rikke-eelsed ja -järgsed tingimused, mida tuleb arvesse võtta rikkeläbimisvõime puhul ja mis on saadud punktis iv osutatud arvutustega ühenduspunktis, järgmiselt:</w:t>
      </w:r>
    </w:p>
    <w:p w14:paraId="21C0A2AB" w14:textId="77777777" w:rsidR="001E12C6" w:rsidRPr="00465751" w:rsidRDefault="001E12C6" w:rsidP="001E12C6">
      <w:pPr>
        <w:rPr>
          <w:lang w:val="et-EE"/>
        </w:rPr>
      </w:pPr>
      <w:r w:rsidRPr="00465751">
        <w:rPr>
          <w:lang w:val="et-EE"/>
        </w:rPr>
        <w:t>—rikke-eelne vähim lühisvõimsus igas ühenduspunktis [MVA];</w:t>
      </w:r>
    </w:p>
    <w:p w14:paraId="762D32D7" w14:textId="77777777" w:rsidR="001E12C6" w:rsidRPr="00465751" w:rsidRDefault="001E12C6" w:rsidP="001E12C6">
      <w:pPr>
        <w:rPr>
          <w:lang w:val="et-EE"/>
        </w:rPr>
      </w:pPr>
      <w:r w:rsidRPr="00465751">
        <w:rPr>
          <w:lang w:val="et-EE"/>
        </w:rPr>
        <w:t>—tootmismooduli rikke-eelne talitluspunkt, mis on väljendatud ühenduspunkti väljundaktiiv- ja reaktiivvõimsuse ning pinge kaudu, ning</w:t>
      </w:r>
    </w:p>
    <w:p w14:paraId="3F044F34" w14:textId="77777777" w:rsidR="001E12C6" w:rsidRPr="00465751" w:rsidRDefault="001E12C6" w:rsidP="001E12C6">
      <w:pPr>
        <w:rPr>
          <w:lang w:val="et-EE"/>
        </w:rPr>
      </w:pPr>
      <w:r w:rsidRPr="00465751">
        <w:rPr>
          <w:lang w:val="et-EE"/>
        </w:rPr>
        <w:t>—rikkejärgne vähim lühisvõimsus igas ühenduspunktis [MVA].</w:t>
      </w:r>
    </w:p>
    <w:p w14:paraId="235F435A" w14:textId="77777777" w:rsidR="001E12C6" w:rsidRPr="00465751" w:rsidRDefault="001E12C6" w:rsidP="001E12C6">
      <w:pPr>
        <w:rPr>
          <w:lang w:val="et-EE"/>
        </w:rPr>
      </w:pPr>
      <w:r w:rsidRPr="00465751">
        <w:rPr>
          <w:lang w:val="et-EE"/>
        </w:rPr>
        <w:t>Teise võimalusena võib asjaomane võrguettevõtja esitada tüüpiliste juhtude põhjal leitud üldised väärtused.</w:t>
      </w:r>
    </w:p>
    <w:p w14:paraId="18A795C9" w14:textId="77777777" w:rsidR="001E12C6" w:rsidRPr="00465751" w:rsidRDefault="001E12C6" w:rsidP="001E12C6">
      <w:pPr>
        <w:rPr>
          <w:lang w:val="et-EE"/>
        </w:rPr>
      </w:pPr>
      <w:r w:rsidRPr="00465751">
        <w:rPr>
          <w:lang w:val="et-EE"/>
        </w:rPr>
        <w:t>Joonis 3</w:t>
      </w:r>
    </w:p>
    <w:p w14:paraId="7029FB6F" w14:textId="77777777" w:rsidR="001E12C6" w:rsidRPr="00465751" w:rsidRDefault="001E12C6" w:rsidP="001E12C6">
      <w:pPr>
        <w:rPr>
          <w:lang w:val="et-EE"/>
        </w:rPr>
      </w:pPr>
    </w:p>
    <w:p w14:paraId="159FD31A" w14:textId="77777777" w:rsidR="001E12C6" w:rsidRPr="00465751" w:rsidRDefault="001E12C6" w:rsidP="001E12C6">
      <w:pPr>
        <w:rPr>
          <w:lang w:val="et-EE"/>
        </w:rPr>
      </w:pPr>
      <w:r w:rsidRPr="00465751">
        <w:rPr>
          <w:lang w:val="et-EE"/>
        </w:rPr>
        <w:t>Pingelohu läbimise kõver.</w:t>
      </w:r>
    </w:p>
    <w:p w14:paraId="2F725700" w14:textId="77777777" w:rsidR="001E12C6" w:rsidRPr="00465751" w:rsidRDefault="001E12C6" w:rsidP="001E12C6">
      <w:pPr>
        <w:rPr>
          <w:lang w:val="et-EE"/>
        </w:rPr>
      </w:pPr>
      <w:r w:rsidRPr="00465751">
        <w:rPr>
          <w:lang w:val="et-EE"/>
        </w:rPr>
        <w:lastRenderedPageBreak/>
        <w:t xml:space="preserve"> </w:t>
      </w:r>
      <w:r w:rsidR="006F6115" w:rsidRPr="00465751">
        <w:rPr>
          <w:rFonts w:ascii="inherit" w:eastAsia="Times New Roman" w:hAnsi="inherit"/>
          <w:sz w:val="22"/>
          <w:szCs w:val="22"/>
          <w:lang w:val="et-EE"/>
        </w:rPr>
        <w:object w:dxaOrig="10066" w:dyaOrig="11221" w14:anchorId="4227016F">
          <v:shape id="_x0000_i1030" type="#_x0000_t75" style="width:428.9pt;height:478.75pt" o:ole="">
            <v:imagedata r:id="rId22" o:title=""/>
          </v:shape>
          <o:OLEObject Type="Embed" ProgID="Visio.Drawing.15" ShapeID="_x0000_i1030" DrawAspect="Content" ObjectID="_1587371384" r:id="rId23"/>
        </w:object>
      </w:r>
    </w:p>
    <w:p w14:paraId="50806A93" w14:textId="77777777" w:rsidR="001E12C6" w:rsidRPr="00465751" w:rsidRDefault="001E12C6" w:rsidP="001E12C6">
      <w:pPr>
        <w:rPr>
          <w:lang w:val="et-EE"/>
        </w:rPr>
      </w:pPr>
      <w:r w:rsidRPr="00465751">
        <w:rPr>
          <w:lang w:val="et-EE"/>
        </w:rPr>
        <w:t>Joonisel on näidatud pinge-aja kõveral pinge alumine piir ühenduspunktis; tegelik pinge on näidatud suhtena võrdlusväärtuse 1 (suhtelistes ühikutes) suhtes enne riket, rikke ajal ja pärast riket. Uret on jääkpinge rikke ajal ühenduspunktis, tclear on rikke eraldamise hetk. Urec1, Urec2, trec1, trec2 ja trec3 tähistavad teatavaid punkte, kus pinge taastamise alampiir muutub pärast rikke eraldamist.</w:t>
      </w:r>
    </w:p>
    <w:p w14:paraId="69855F7E" w14:textId="77777777" w:rsidR="001E12C6" w:rsidRPr="00465751" w:rsidRDefault="001E12C6" w:rsidP="001E12C6">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3.1</w:t>
      </w:r>
    </w:p>
    <w:p w14:paraId="3CAD59A9" w14:textId="77777777" w:rsidR="001E12C6" w:rsidRPr="00465751" w:rsidRDefault="001E12C6" w:rsidP="001E12C6">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sünkroonmoodulite rikkeläbimisvõime kohta (joonis 3, a)</w:t>
      </w:r>
    </w:p>
    <w:tbl>
      <w:tblPr>
        <w:tblW w:w="2216"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90"/>
        <w:gridCol w:w="1203"/>
        <w:gridCol w:w="751"/>
        <w:gridCol w:w="897"/>
      </w:tblGrid>
      <w:tr w:rsidR="001E12C6" w:rsidRPr="00465751" w14:paraId="7C7E35DD" w14:textId="77777777" w:rsidTr="001E12C6">
        <w:trPr>
          <w:trHeight w:val="320"/>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1559005" w14:textId="77777777" w:rsidR="001E12C6" w:rsidRPr="00465751" w:rsidRDefault="001E12C6">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A82F1AD" w14:textId="77777777" w:rsidR="001E12C6" w:rsidRPr="00465751" w:rsidRDefault="001E12C6">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1E12C6" w:rsidRPr="00465751" w14:paraId="6668AA2D" w14:textId="77777777" w:rsidTr="001E12C6">
        <w:trPr>
          <w:trHeight w:val="33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0E54C16"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A49194"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0,25</w:t>
            </w:r>
          </w:p>
        </w:tc>
        <w:tc>
          <w:tcPr>
            <w:tcW w:w="0" w:type="auto"/>
            <w:tcBorders>
              <w:top w:val="single" w:sz="6" w:space="0" w:color="000000"/>
              <w:left w:val="single" w:sz="6" w:space="0" w:color="000000"/>
              <w:bottom w:val="single" w:sz="6" w:space="0" w:color="000000"/>
              <w:right w:val="single" w:sz="6" w:space="0" w:color="000000"/>
            </w:tcBorders>
            <w:hideMark/>
          </w:tcPr>
          <w:p w14:paraId="0F71AD57"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7139C87"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0,25</w:t>
            </w:r>
          </w:p>
        </w:tc>
      </w:tr>
      <w:tr w:rsidR="001E12C6" w:rsidRPr="00465751" w14:paraId="648F4D94" w14:textId="77777777" w:rsidTr="001E12C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85576F5"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lastRenderedPageBreak/>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1C18372"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0,7</w:t>
            </w:r>
          </w:p>
        </w:tc>
        <w:tc>
          <w:tcPr>
            <w:tcW w:w="0" w:type="auto"/>
            <w:tcBorders>
              <w:top w:val="single" w:sz="6" w:space="0" w:color="000000"/>
              <w:left w:val="single" w:sz="6" w:space="0" w:color="000000"/>
              <w:bottom w:val="single" w:sz="6" w:space="0" w:color="000000"/>
              <w:right w:val="single" w:sz="6" w:space="0" w:color="000000"/>
            </w:tcBorders>
            <w:hideMark/>
          </w:tcPr>
          <w:p w14:paraId="57DCA293"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655CC66"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1E12C6" w:rsidRPr="00465751" w14:paraId="7B1A94AB" w14:textId="77777777" w:rsidTr="001E12C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8A00F83"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F80123E"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4F48C5D0"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5D9AEFB"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0,60</w:t>
            </w:r>
          </w:p>
        </w:tc>
      </w:tr>
      <w:tr w:rsidR="001E12C6" w:rsidRPr="00465751" w14:paraId="25ABEB2C" w14:textId="77777777" w:rsidTr="001E12C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5C65AE2"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996631"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48F25AB0"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48DF991"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0,75</w:t>
            </w:r>
          </w:p>
        </w:tc>
      </w:tr>
    </w:tbl>
    <w:p w14:paraId="4F69B300" w14:textId="77777777" w:rsidR="001E12C6" w:rsidRPr="00465751" w:rsidRDefault="001E12C6" w:rsidP="001E12C6">
      <w:pPr>
        <w:spacing w:before="120"/>
        <w:jc w:val="both"/>
        <w:rPr>
          <w:rFonts w:asciiTheme="minorHAnsi" w:hAnsiTheme="minorHAnsi"/>
          <w:color w:val="000000"/>
          <w:sz w:val="22"/>
          <w:szCs w:val="22"/>
          <w:lang w:val="et-EE"/>
        </w:rPr>
      </w:pPr>
    </w:p>
    <w:p w14:paraId="2504F3CC" w14:textId="77777777" w:rsidR="001E12C6" w:rsidRPr="00465751" w:rsidRDefault="001E12C6" w:rsidP="001E12C6">
      <w:pPr>
        <w:rPr>
          <w:lang w:val="et-EE"/>
        </w:rPr>
      </w:pPr>
    </w:p>
    <w:p w14:paraId="4A09A90F" w14:textId="77777777" w:rsidR="001E12C6" w:rsidRPr="00465751" w:rsidRDefault="001E12C6" w:rsidP="001E12C6">
      <w:pPr>
        <w:rPr>
          <w:rFonts w:ascii="inherit" w:hAnsi="inherit"/>
          <w:sz w:val="18"/>
          <w:lang w:val="et-EE"/>
        </w:rPr>
      </w:pPr>
    </w:p>
    <w:p w14:paraId="6FA77705" w14:textId="77777777" w:rsidR="001E12C6" w:rsidRPr="00465751" w:rsidRDefault="001E12C6" w:rsidP="001E12C6">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3.2</w:t>
      </w:r>
    </w:p>
    <w:p w14:paraId="068DDB1A" w14:textId="77777777" w:rsidR="001E12C6" w:rsidRPr="00465751" w:rsidRDefault="001E12C6" w:rsidP="001E12C6">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energiapargimoodulite rikkeläbimisvõime kohta (joonis 3, b).</w:t>
      </w:r>
    </w:p>
    <w:tbl>
      <w:tblPr>
        <w:tblW w:w="2359"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73"/>
        <w:gridCol w:w="1281"/>
        <w:gridCol w:w="799"/>
        <w:gridCol w:w="955"/>
      </w:tblGrid>
      <w:tr w:rsidR="001E12C6" w:rsidRPr="00465751" w14:paraId="7576FE35" w14:textId="77777777" w:rsidTr="001E12C6">
        <w:trPr>
          <w:trHeight w:val="372"/>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B1B37A9" w14:textId="77777777" w:rsidR="001E12C6" w:rsidRPr="00465751" w:rsidRDefault="001E12C6">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E32FF40" w14:textId="77777777" w:rsidR="001E12C6" w:rsidRPr="00465751" w:rsidRDefault="001E12C6">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1E12C6" w:rsidRPr="00465751" w14:paraId="6E372BE9" w14:textId="77777777" w:rsidTr="001E12C6">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1032DCA"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2008603"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0921DCA9"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1B0261" w14:textId="77777777" w:rsidR="001E12C6" w:rsidRPr="00465751" w:rsidRDefault="001E12C6">
            <w:pPr>
              <w:pStyle w:val="tbl-txt"/>
              <w:spacing w:line="256" w:lineRule="auto"/>
              <w:rPr>
                <w:rFonts w:ascii="inherit" w:hAnsi="inherit"/>
                <w:sz w:val="22"/>
                <w:szCs w:val="22"/>
                <w:lang w:val="et-EE"/>
              </w:rPr>
            </w:pPr>
            <w:r w:rsidRPr="00465751">
              <w:rPr>
                <w:rFonts w:ascii="inherit" w:hAnsi="inherit"/>
                <w:sz w:val="22"/>
                <w:szCs w:val="22"/>
                <w:lang w:val="et-EE"/>
              </w:rPr>
              <w:t>0,25</w:t>
            </w:r>
          </w:p>
        </w:tc>
      </w:tr>
      <w:tr w:rsidR="001E12C6" w:rsidRPr="00465751" w14:paraId="405977A4" w14:textId="77777777" w:rsidTr="001E12C6">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59C8068"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FF6EBDF"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6EC3BEE6"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67F652E"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1E12C6" w:rsidRPr="00465751" w14:paraId="480E006F" w14:textId="77777777" w:rsidTr="001E12C6">
        <w:trPr>
          <w:trHeight w:val="357"/>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34FB7ED"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44FE7C5"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687B6740"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134F7A9"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p>
        </w:tc>
      </w:tr>
      <w:tr w:rsidR="001E12C6" w:rsidRPr="00465751" w14:paraId="36966F7C" w14:textId="77777777" w:rsidTr="001E12C6">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C338DB2"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0CFCAAB"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7E9ED643"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E8EC7DF" w14:textId="77777777" w:rsidR="001E12C6" w:rsidRPr="00465751" w:rsidRDefault="001E12C6">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1,5</w:t>
            </w:r>
          </w:p>
        </w:tc>
      </w:tr>
    </w:tbl>
    <w:p w14:paraId="443FA7BC" w14:textId="77777777" w:rsidR="001E12C6" w:rsidRPr="00465751" w:rsidRDefault="001E12C6" w:rsidP="001E12C6">
      <w:pPr>
        <w:rPr>
          <w:rFonts w:asciiTheme="minorHAnsi" w:hAnsiTheme="minorHAnsi"/>
          <w:sz w:val="18"/>
          <w:szCs w:val="22"/>
          <w:lang w:val="et-EE"/>
        </w:rPr>
      </w:pPr>
    </w:p>
    <w:p w14:paraId="5912C045" w14:textId="77777777" w:rsidR="001E12C6" w:rsidRPr="00465751" w:rsidRDefault="001E12C6" w:rsidP="001E12C6">
      <w:pPr>
        <w:rPr>
          <w:lang w:val="et-EE"/>
        </w:rPr>
      </w:pPr>
    </w:p>
    <w:p w14:paraId="3F670343" w14:textId="77777777" w:rsidR="001E12C6" w:rsidRPr="00465751" w:rsidRDefault="001E12C6" w:rsidP="001E12C6">
      <w:pPr>
        <w:rPr>
          <w:lang w:val="et-EE"/>
        </w:rPr>
      </w:pPr>
      <w:r w:rsidRPr="00465751">
        <w:rPr>
          <w:lang w:val="et-EE"/>
        </w:rPr>
        <w:t>vi)tootmismoodul peab suutma jääda võrku ühendatuks ja jätkata stabiilset talitlust, kui ühenduspunkti faasidevahelise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rikkeläbimisvõimet;</w:t>
      </w:r>
    </w:p>
    <w:p w14:paraId="6DF50644" w14:textId="77777777" w:rsidR="001E12C6" w:rsidRPr="00465751" w:rsidRDefault="001E12C6" w:rsidP="001E12C6">
      <w:pPr>
        <w:rPr>
          <w:lang w:val="et-EE"/>
        </w:rPr>
      </w:pPr>
      <w:r w:rsidRPr="00465751">
        <w:rPr>
          <w:lang w:val="et-EE"/>
        </w:rPr>
        <w:t>vii)ilma et sellega piirataks lõike 3 punkti a alapunktis vi sätestatut, tuleb tootmisüksuse omanikul seadistada alapingekaitse (kas rikkeläbimisvõime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p w14:paraId="6BFE523D" w14:textId="77777777" w:rsidR="001E12C6" w:rsidRPr="00465751" w:rsidRDefault="001E12C6" w:rsidP="001E12C6">
      <w:pPr>
        <w:rPr>
          <w:lang w:val="et-EE"/>
        </w:rPr>
      </w:pPr>
    </w:p>
    <w:p w14:paraId="16A5F1F6" w14:textId="77777777" w:rsidR="00776AB5" w:rsidRPr="00465751" w:rsidRDefault="001E12C6" w:rsidP="001E12C6">
      <w:pPr>
        <w:rPr>
          <w:lang w:val="et-EE"/>
        </w:rPr>
      </w:pPr>
      <w:r w:rsidRPr="00465751">
        <w:rPr>
          <w:lang w:val="et-EE"/>
        </w:rPr>
        <w:t>b)iga põhivõrguettevõtja peab määrama kindlaks asümmeetrilise rikke läbimise suutlikkuse.</w:t>
      </w:r>
    </w:p>
    <w:p w14:paraId="77403152" w14:textId="77777777" w:rsidR="001E12C6" w:rsidRPr="00465751" w:rsidRDefault="001E12C6" w:rsidP="001E12C6">
      <w:pPr>
        <w:rPr>
          <w:lang w:val="et-EE"/>
        </w:rPr>
      </w:pPr>
    </w:p>
    <w:p w14:paraId="74B11783" w14:textId="2BB2CA23" w:rsidR="001E12C6" w:rsidRPr="00465751" w:rsidRDefault="00465751" w:rsidP="001E12C6">
      <w:pPr>
        <w:rPr>
          <w:color w:val="FF0000"/>
          <w:lang w:val="et-EE"/>
        </w:rPr>
      </w:pPr>
      <w:r w:rsidRPr="00465751">
        <w:rPr>
          <w:color w:val="FF0000"/>
          <w:lang w:val="et-EE"/>
        </w:rPr>
        <w:t>ER : as</w:t>
      </w:r>
      <w:r w:rsidR="001E12C6" w:rsidRPr="00465751">
        <w:rPr>
          <w:color w:val="FF0000"/>
          <w:lang w:val="et-EE"/>
        </w:rPr>
        <w:t>ümmeetriliste lühiste korral kehtivad samad väärtused.</w:t>
      </w:r>
    </w:p>
    <w:p w14:paraId="48DFFF31" w14:textId="77777777" w:rsidR="00667E6A" w:rsidRPr="00465751" w:rsidRDefault="00667E6A" w:rsidP="006F6115">
      <w:pPr>
        <w:pStyle w:val="Heading2"/>
        <w:numPr>
          <w:ilvl w:val="0"/>
          <w:numId w:val="0"/>
        </w:numPr>
        <w:rPr>
          <w:lang w:val="et-EE"/>
        </w:rPr>
      </w:pPr>
      <w:r w:rsidRPr="00465751">
        <w:rPr>
          <w:lang w:val="et-EE"/>
        </w:rPr>
        <w:t>16.3.a.(i)</w:t>
      </w:r>
      <w:r w:rsidR="006F6115" w:rsidRPr="00465751">
        <w:rPr>
          <w:lang w:val="et-EE"/>
        </w:rPr>
        <w:t>; 16.3.c</w:t>
      </w:r>
    </w:p>
    <w:p w14:paraId="544DC55B" w14:textId="77777777" w:rsidR="006F6115" w:rsidRPr="00465751" w:rsidRDefault="006F6115" w:rsidP="006F6115">
      <w:pPr>
        <w:rPr>
          <w:lang w:val="et-EE"/>
        </w:rPr>
      </w:pPr>
    </w:p>
    <w:p w14:paraId="469903A2" w14:textId="77777777" w:rsidR="006F6115" w:rsidRPr="00465751" w:rsidRDefault="006F6115" w:rsidP="006F6115">
      <w:pPr>
        <w:jc w:val="center"/>
        <w:rPr>
          <w:lang w:val="et-EE"/>
        </w:rPr>
      </w:pPr>
      <w:bookmarkStart w:id="8" w:name="_Toc453242226"/>
      <w:r w:rsidRPr="00465751">
        <w:rPr>
          <w:lang w:val="et-EE"/>
        </w:rPr>
        <w:t>Üldnõuded D-tüüpi tootmismoodulite kohta</w:t>
      </w:r>
      <w:bookmarkEnd w:id="8"/>
    </w:p>
    <w:p w14:paraId="772D33F1" w14:textId="77777777" w:rsidR="006F6115" w:rsidRPr="00465751" w:rsidRDefault="006F6115" w:rsidP="006F6115">
      <w:pPr>
        <w:spacing w:before="120"/>
        <w:jc w:val="both"/>
        <w:rPr>
          <w:color w:val="000000"/>
          <w:lang w:val="et-EE"/>
        </w:rPr>
      </w:pPr>
      <w:r w:rsidRPr="00465751">
        <w:rPr>
          <w:color w:val="000000"/>
          <w:lang w:val="et-EE"/>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6F6115" w:rsidRPr="00465751" w14:paraId="4028F84A" w14:textId="77777777" w:rsidTr="006F6115">
        <w:trPr>
          <w:tblCellSpacing w:w="0" w:type="dxa"/>
        </w:trPr>
        <w:tc>
          <w:tcPr>
            <w:tcW w:w="0" w:type="auto"/>
            <w:hideMark/>
          </w:tcPr>
          <w:p w14:paraId="1C2E9971"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a)</w:t>
            </w:r>
          </w:p>
        </w:tc>
        <w:tc>
          <w:tcPr>
            <w:tcW w:w="0" w:type="auto"/>
          </w:tcPr>
          <w:p w14:paraId="42C14550"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seoses rikkeläbimisvõimega:</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6F6115" w:rsidRPr="00465751" w14:paraId="11DC4101" w14:textId="77777777">
              <w:trPr>
                <w:tblCellSpacing w:w="0" w:type="dxa"/>
              </w:trPr>
              <w:tc>
                <w:tcPr>
                  <w:tcW w:w="0" w:type="auto"/>
                  <w:hideMark/>
                </w:tcPr>
                <w:p w14:paraId="0B8CEFEC" w14:textId="77777777" w:rsidR="006F6115" w:rsidRPr="00465751" w:rsidRDefault="006F6115">
                  <w:pPr>
                    <w:spacing w:before="120"/>
                    <w:jc w:val="both"/>
                    <w:rPr>
                      <w:rFonts w:ascii="inherit" w:hAnsi="inherit"/>
                      <w:lang w:val="et-EE"/>
                    </w:rPr>
                  </w:pPr>
                  <w:r w:rsidRPr="00465751">
                    <w:rPr>
                      <w:rFonts w:ascii="inherit" w:hAnsi="inherit"/>
                      <w:lang w:val="et-EE"/>
                    </w:rPr>
                    <w:t>i)</w:t>
                  </w:r>
                </w:p>
              </w:tc>
              <w:tc>
                <w:tcPr>
                  <w:tcW w:w="0" w:type="auto"/>
                  <w:hideMark/>
                </w:tcPr>
                <w:p w14:paraId="38DCECC1" w14:textId="77777777" w:rsidR="006F6115" w:rsidRPr="00465751" w:rsidRDefault="006F6115">
                  <w:pPr>
                    <w:spacing w:before="120"/>
                    <w:jc w:val="both"/>
                    <w:rPr>
                      <w:rFonts w:ascii="inherit" w:hAnsi="inherit"/>
                      <w:lang w:val="et-EE"/>
                    </w:rPr>
                  </w:pPr>
                  <w:r w:rsidRPr="00465751">
                    <w:rPr>
                      <w:rFonts w:ascii="inherit" w:hAnsi="inherit"/>
                      <w:lang w:val="et-EE"/>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0E736E8D" w14:textId="77777777" w:rsidR="006F6115" w:rsidRPr="00465751" w:rsidRDefault="006F6115">
                  <w:pPr>
                    <w:spacing w:before="120"/>
                    <w:jc w:val="both"/>
                    <w:rPr>
                      <w:rFonts w:ascii="inherit" w:hAnsi="inherit"/>
                      <w:lang w:val="et-EE"/>
                    </w:rPr>
                  </w:pPr>
                  <w:r w:rsidRPr="00465751">
                    <w:rPr>
                      <w:rFonts w:ascii="inherit" w:hAnsi="inherit"/>
                      <w:lang w:val="et-EE"/>
                    </w:rPr>
                    <w:lastRenderedPageBreak/>
                    <w:t>Pingelohu läbimise kõveral peab olema näidatud faasidevaheliste pingete tegeliku muutumise alampiir võrgupinge suhtes ühenduspunktis sümmeetrilise rikke korral aja funktsioonina rikke eel, rikke ajal ja rikke järel.</w:t>
                  </w:r>
                </w:p>
                <w:p w14:paraId="7D64C0CE" w14:textId="77777777" w:rsidR="006F6115" w:rsidRPr="00465751" w:rsidRDefault="006F6115">
                  <w:pPr>
                    <w:spacing w:before="120"/>
                    <w:jc w:val="both"/>
                    <w:rPr>
                      <w:rFonts w:ascii="inherit" w:hAnsi="inherit"/>
                      <w:lang w:val="et-EE"/>
                    </w:rPr>
                  </w:pPr>
                  <w:r w:rsidRPr="00465751">
                    <w:rPr>
                      <w:rFonts w:ascii="inherit" w:hAnsi="inherit"/>
                      <w:lang w:val="et-EE"/>
                    </w:rPr>
                    <w:t>Sellise alampiiri peab määrama kindlaks asjaomane põhivõrguettevõtja, kasutades joonisel 3 osutatud näitajaid ja vahemikke, mis on esitatud tabelites 7.1 ja 7.2 D-tüüpi tootmismoodulite kohta, mis on ühendatud pingel vähemalt 110 kV.</w:t>
                  </w:r>
                </w:p>
                <w:p w14:paraId="1D4597C6" w14:textId="77777777" w:rsidR="006F6115" w:rsidRPr="00465751" w:rsidRDefault="006F6115">
                  <w:pPr>
                    <w:spacing w:before="120"/>
                    <w:jc w:val="both"/>
                    <w:rPr>
                      <w:rFonts w:ascii="inherit" w:hAnsi="inherit"/>
                      <w:lang w:val="et-EE"/>
                    </w:rPr>
                  </w:pPr>
                  <w:r w:rsidRPr="00465751">
                    <w:rPr>
                      <w:rFonts w:ascii="inherit" w:hAnsi="inherit"/>
                      <w:lang w:val="et-EE"/>
                    </w:rPr>
                    <w:t>Sellise alampiiri peab määrama kindlaks ka asjaomane põhivõrguettevõtja, kasutades joonisel 3 osutatud näitajaid ja vahemikke, mis on esitatud tabelites 3.1 ja 3.2 D-tüüpi tootmismoodulite kohta, mis on ühendatud pingel kuni 110 kV;</w:t>
                  </w:r>
                </w:p>
              </w:tc>
            </w:tr>
          </w:tbl>
          <w:p w14:paraId="49B66E12" w14:textId="77777777" w:rsidR="006F6115" w:rsidRPr="00465751" w:rsidRDefault="006F611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6F6115" w:rsidRPr="00465751" w14:paraId="0D0AE923" w14:textId="77777777">
              <w:trPr>
                <w:tblCellSpacing w:w="0" w:type="dxa"/>
              </w:trPr>
              <w:tc>
                <w:tcPr>
                  <w:tcW w:w="0" w:type="auto"/>
                  <w:hideMark/>
                </w:tcPr>
                <w:p w14:paraId="76A996E8" w14:textId="77777777" w:rsidR="006F6115" w:rsidRPr="00465751" w:rsidRDefault="006F6115">
                  <w:pPr>
                    <w:spacing w:before="120"/>
                    <w:jc w:val="both"/>
                    <w:rPr>
                      <w:rFonts w:ascii="inherit" w:hAnsi="inherit"/>
                      <w:lang w:val="et-EE"/>
                    </w:rPr>
                  </w:pPr>
                  <w:r w:rsidRPr="00465751">
                    <w:rPr>
                      <w:rFonts w:ascii="inherit" w:hAnsi="inherit"/>
                      <w:lang w:val="et-EE"/>
                    </w:rPr>
                    <w:t>ii)</w:t>
                  </w:r>
                </w:p>
              </w:tc>
              <w:tc>
                <w:tcPr>
                  <w:tcW w:w="0" w:type="auto"/>
                </w:tcPr>
                <w:p w14:paraId="630F3179" w14:textId="77777777" w:rsidR="006F6115" w:rsidRPr="00465751" w:rsidRDefault="006F6115">
                  <w:pPr>
                    <w:spacing w:before="120"/>
                    <w:jc w:val="both"/>
                    <w:rPr>
                      <w:rFonts w:ascii="inherit" w:hAnsi="inherit"/>
                      <w:lang w:val="et-EE"/>
                    </w:rPr>
                  </w:pPr>
                  <w:r w:rsidRPr="00465751">
                    <w:rPr>
                      <w:rFonts w:ascii="inherit" w:hAnsi="inherit"/>
                      <w:lang w:val="et-EE"/>
                    </w:rPr>
                    <w:t>iga põhivõrguettevõtja peab määrama kindlaks artikli 14 lõike 3 punkti a alapunkti iv kohased rikke-eelsed ja rikkejärgsed tingimused rikkeläbimisvõime kohta. Kindlaksmääratud rikke-eelsed ja rikkejärgsed tingimused rikkeläbimisvõime kohta tuleb teha üldsusele kättesaadavaks;</w:t>
                  </w:r>
                </w:p>
                <w:p w14:paraId="58E9DE13" w14:textId="77777777" w:rsidR="006F6115" w:rsidRPr="00465751" w:rsidRDefault="006F6115" w:rsidP="006F6115">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7.1</w:t>
                  </w:r>
                </w:p>
                <w:p w14:paraId="1EF9670E" w14:textId="77777777" w:rsidR="006F6115" w:rsidRPr="00465751" w:rsidRDefault="006F6115" w:rsidP="006F611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joonisel 3 sünkroonmoodulite rikkeläbimisvõime kohta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00"/>
                    <w:gridCol w:w="3084"/>
                    <w:gridCol w:w="1314"/>
                    <w:gridCol w:w="2245"/>
                  </w:tblGrid>
                  <w:tr w:rsidR="006F6115" w:rsidRPr="00465751" w14:paraId="40EA3E0A" w14:textId="77777777" w:rsidTr="006F6115">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0F349FE"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706A812B"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6F6115" w:rsidRPr="00465751" w14:paraId="38470274"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AE35D"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AD16FE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0FBEDA5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7CB2B40"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0,25</w:t>
                        </w:r>
                      </w:p>
                    </w:tc>
                  </w:tr>
                  <w:tr w:rsidR="006F6115" w:rsidRPr="00465751" w14:paraId="74E52D66"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735EB9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9AE1D6" w14:textId="77777777" w:rsidR="006F6115" w:rsidRPr="00465751" w:rsidRDefault="006F6115" w:rsidP="006F6115">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2D67F25"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9D89552"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6F6115" w:rsidRPr="00465751" w14:paraId="4E9BB50F"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70B8E4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15D122E"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5A8F3BE3"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3F950C0"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Style w:val="apple-converted-space"/>
                            <w:rFonts w:ascii="inherit" w:hAnsi="inherit"/>
                            <w:sz w:val="22"/>
                            <w:szCs w:val="22"/>
                            <w:lang w:val="et-EE"/>
                          </w:rPr>
                          <w:t> </w:t>
                        </w:r>
                        <w:r w:rsidRPr="00465751">
                          <w:rPr>
                            <w:rFonts w:ascii="inherit" w:hAnsi="inherit"/>
                            <w:sz w:val="22"/>
                            <w:szCs w:val="22"/>
                            <w:lang w:val="et-EE"/>
                          </w:rPr>
                          <w:t>– 0,7</w:t>
                        </w:r>
                      </w:p>
                    </w:tc>
                  </w:tr>
                  <w:tr w:rsidR="006F6115" w:rsidRPr="00465751" w14:paraId="4D3B7BF8"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7DDC16"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711773"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3E9D805A"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51D3EA"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0,75</w:t>
                        </w:r>
                      </w:p>
                    </w:tc>
                  </w:tr>
                </w:tbl>
                <w:p w14:paraId="7E0FA943" w14:textId="77777777" w:rsidR="006F6115" w:rsidRPr="00465751" w:rsidRDefault="006F6115" w:rsidP="006F6115">
                  <w:pPr>
                    <w:pStyle w:val="ti-tbl"/>
                    <w:spacing w:before="120" w:beforeAutospacing="0" w:after="120" w:afterAutospacing="0"/>
                    <w:jc w:val="center"/>
                    <w:rPr>
                      <w:rStyle w:val="italic"/>
                      <w:rFonts w:ascii="inherit" w:hAnsi="inherit"/>
                      <w:i/>
                      <w:iCs/>
                      <w:lang w:val="et-EE"/>
                    </w:rPr>
                  </w:pPr>
                </w:p>
                <w:p w14:paraId="39DD7D2E" w14:textId="77777777" w:rsidR="006F6115" w:rsidRPr="00465751" w:rsidRDefault="006F6115" w:rsidP="006F6115">
                  <w:pPr>
                    <w:pStyle w:val="ti-tbl"/>
                    <w:spacing w:before="120" w:beforeAutospacing="0" w:after="120" w:afterAutospacing="0"/>
                    <w:jc w:val="center"/>
                    <w:rPr>
                      <w:lang w:val="et-EE"/>
                    </w:rPr>
                  </w:pPr>
                  <w:r w:rsidRPr="00465751">
                    <w:rPr>
                      <w:rStyle w:val="italic"/>
                      <w:rFonts w:ascii="inherit" w:hAnsi="inherit"/>
                      <w:i/>
                      <w:iCs/>
                      <w:lang w:val="et-EE"/>
                    </w:rPr>
                    <w:t>Tabel 7.2</w:t>
                  </w:r>
                </w:p>
                <w:p w14:paraId="011821B6" w14:textId="77777777" w:rsidR="006F6115" w:rsidRPr="00465751" w:rsidRDefault="006F6115" w:rsidP="006F6115">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Suuruste väärtused energiapargimoodulite rikkeläbimisvõime kohta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85"/>
                    <w:gridCol w:w="2599"/>
                    <w:gridCol w:w="1622"/>
                    <w:gridCol w:w="1937"/>
                  </w:tblGrid>
                  <w:tr w:rsidR="006F6115" w:rsidRPr="00465751" w14:paraId="6E82C50A" w14:textId="77777777" w:rsidTr="006F6115">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5D1E7FC"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BD701D" w14:textId="77777777" w:rsidR="006F6115" w:rsidRPr="00465751" w:rsidRDefault="006F6115" w:rsidP="006F6115">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Ajahetked [s]</w:t>
                        </w:r>
                      </w:p>
                    </w:tc>
                  </w:tr>
                  <w:tr w:rsidR="006F6115" w:rsidRPr="00465751" w14:paraId="14952E51"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9CDF12E"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ret</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CAA3A2A"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09864FE7"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0B400F4"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w:t>
                        </w:r>
                      </w:p>
                    </w:tc>
                  </w:tr>
                  <w:tr w:rsidR="006F6115" w:rsidRPr="00465751" w14:paraId="2AD6E12F"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1E8A35"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0A8DBBF"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2903114B"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5BB3B17"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clear</w:t>
                        </w:r>
                      </w:p>
                    </w:tc>
                  </w:tr>
                  <w:tr w:rsidR="006F6115" w:rsidRPr="00465751" w14:paraId="15642A9A"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0899D6C"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rec1</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8E77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5839E2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5576901"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rec1</w:t>
                        </w:r>
                      </w:p>
                    </w:tc>
                  </w:tr>
                  <w:tr w:rsidR="006F6115" w:rsidRPr="00465751" w14:paraId="107F676A" w14:textId="77777777" w:rsidTr="006F611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EC30440"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U</w:t>
                        </w:r>
                        <w:r w:rsidRPr="00465751">
                          <w:rPr>
                            <w:rStyle w:val="sub"/>
                            <w:rFonts w:ascii="inherit" w:hAnsi="inherit"/>
                            <w:sz w:val="15"/>
                            <w:szCs w:val="15"/>
                            <w:vertAlign w:val="subscript"/>
                            <w:lang w:val="et-EE"/>
                          </w:rPr>
                          <w:t>rec2</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86EED4"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0585243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t</w:t>
                        </w:r>
                        <w:r w:rsidRPr="00465751">
                          <w:rPr>
                            <w:rStyle w:val="sub"/>
                            <w:rFonts w:ascii="inherit" w:hAnsi="inherit"/>
                            <w:sz w:val="15"/>
                            <w:szCs w:val="15"/>
                            <w:vertAlign w:val="subscript"/>
                            <w:lang w:val="et-EE"/>
                          </w:rPr>
                          <w:t>rec3</w:t>
                        </w:r>
                        <w:r w:rsidRPr="00465751">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FCB2CB8" w14:textId="77777777" w:rsidR="006F6115" w:rsidRPr="00465751" w:rsidRDefault="006F6115" w:rsidP="006F6115">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1,5</w:t>
                        </w:r>
                      </w:p>
                    </w:tc>
                  </w:tr>
                </w:tbl>
                <w:p w14:paraId="02AEF573" w14:textId="77777777" w:rsidR="006F6115" w:rsidRPr="00465751" w:rsidRDefault="006F6115">
                  <w:pPr>
                    <w:rPr>
                      <w:rFonts w:asciiTheme="minorHAnsi" w:hAnsiTheme="minorHAnsi"/>
                      <w:lang w:val="et-EE"/>
                    </w:rPr>
                  </w:pPr>
                </w:p>
              </w:tc>
            </w:tr>
          </w:tbl>
          <w:p w14:paraId="769EAB92" w14:textId="77777777" w:rsidR="006F6115" w:rsidRPr="00465751" w:rsidRDefault="006F6115">
            <w:pPr>
              <w:rPr>
                <w:rFonts w:asciiTheme="minorHAnsi" w:hAnsiTheme="minorHAnsi"/>
                <w:lang w:val="et-EE"/>
              </w:rPr>
            </w:pPr>
          </w:p>
        </w:tc>
      </w:tr>
    </w:tbl>
    <w:p w14:paraId="7ECA0DF7" w14:textId="77777777" w:rsidR="006F6115" w:rsidRPr="00465751" w:rsidRDefault="006F6115" w:rsidP="006F6115">
      <w:pPr>
        <w:rPr>
          <w:lang w:val="et-EE"/>
        </w:rPr>
      </w:pPr>
    </w:p>
    <w:p w14:paraId="2886A9D4" w14:textId="77777777" w:rsidR="006F6115" w:rsidRPr="00465751" w:rsidRDefault="006F6115" w:rsidP="006F6115">
      <w:pPr>
        <w:rPr>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9146"/>
      </w:tblGrid>
      <w:tr w:rsidR="006F6115" w:rsidRPr="00465751" w14:paraId="0862C091" w14:textId="77777777" w:rsidTr="006F6115">
        <w:trPr>
          <w:tblCellSpacing w:w="0" w:type="dxa"/>
        </w:trPr>
        <w:tc>
          <w:tcPr>
            <w:tcW w:w="0" w:type="auto"/>
            <w:hideMark/>
          </w:tcPr>
          <w:p w14:paraId="512DEF79"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c)</w:t>
            </w:r>
          </w:p>
        </w:tc>
        <w:tc>
          <w:tcPr>
            <w:tcW w:w="0" w:type="auto"/>
            <w:hideMark/>
          </w:tcPr>
          <w:p w14:paraId="6A48DD68" w14:textId="77777777" w:rsidR="006F6115" w:rsidRPr="00465751" w:rsidRDefault="006F6115">
            <w:pPr>
              <w:spacing w:before="120"/>
              <w:jc w:val="both"/>
              <w:rPr>
                <w:rFonts w:ascii="inherit" w:hAnsi="inherit"/>
                <w:color w:val="000000"/>
                <w:lang w:val="et-EE"/>
              </w:rPr>
            </w:pPr>
            <w:r w:rsidRPr="00465751">
              <w:rPr>
                <w:rFonts w:ascii="inherit" w:hAnsi="inherit"/>
                <w:color w:val="000000"/>
                <w:lang w:val="et-EE"/>
              </w:rPr>
              <w:t>asümmeetrilise rikke läbimisvõime peab määrama kindlaks iga põhivõrguettevõtja.</w:t>
            </w:r>
          </w:p>
        </w:tc>
      </w:tr>
    </w:tbl>
    <w:p w14:paraId="4F822FB9" w14:textId="77777777" w:rsidR="006F6115" w:rsidRPr="00465751" w:rsidRDefault="006F6115" w:rsidP="006F6115">
      <w:pPr>
        <w:rPr>
          <w:lang w:val="et-EE"/>
        </w:rPr>
      </w:pPr>
    </w:p>
    <w:p w14:paraId="506DBD20" w14:textId="1189B97A" w:rsidR="006F6115" w:rsidRPr="00465751" w:rsidRDefault="00465751" w:rsidP="006F6115">
      <w:pPr>
        <w:rPr>
          <w:color w:val="FF0000"/>
          <w:lang w:val="et-EE"/>
        </w:rPr>
      </w:pPr>
      <w:r>
        <w:rPr>
          <w:color w:val="FF0000"/>
          <w:lang w:val="et-EE"/>
        </w:rPr>
        <w:t>ER : as</w:t>
      </w:r>
      <w:r w:rsidR="006F6115" w:rsidRPr="00465751">
        <w:rPr>
          <w:color w:val="FF0000"/>
          <w:lang w:val="et-EE"/>
        </w:rPr>
        <w:t>ümmeetriliste lühiste korral kehtivad samad väärtused.</w:t>
      </w:r>
    </w:p>
    <w:p w14:paraId="1CFD4434" w14:textId="77777777" w:rsidR="006F6115" w:rsidRPr="00465751" w:rsidRDefault="006F6115" w:rsidP="006F6115">
      <w:pPr>
        <w:ind w:firstLine="720"/>
        <w:jc w:val="both"/>
        <w:rPr>
          <w:lang w:val="et-EE"/>
        </w:rPr>
      </w:pPr>
    </w:p>
    <w:p w14:paraId="3B2E2E9F" w14:textId="77777777" w:rsidR="006F6115" w:rsidRPr="00465751" w:rsidRDefault="006F6115" w:rsidP="006F6115">
      <w:pPr>
        <w:rPr>
          <w:lang w:val="et-EE"/>
        </w:rPr>
      </w:pPr>
      <w:r w:rsidRPr="00465751">
        <w:rPr>
          <w:rStyle w:val="italic"/>
          <w:rFonts w:ascii="inherit" w:hAnsi="inherit"/>
          <w:i/>
          <w:iCs/>
          <w:sz w:val="22"/>
          <w:szCs w:val="22"/>
          <w:lang w:val="et-EE"/>
        </w:rPr>
        <w:object w:dxaOrig="9319" w:dyaOrig="11860" w14:anchorId="6D6ED557">
          <v:shape id="_x0000_i1031" type="#_x0000_t75" style="width:348.3pt;height:443.7pt" o:ole="">
            <v:imagedata r:id="rId24" o:title=""/>
          </v:shape>
          <o:OLEObject Type="Embed" ProgID="Visio.Drawing.15" ShapeID="_x0000_i1031" DrawAspect="Content" ObjectID="_1587371385" r:id="rId25"/>
        </w:object>
      </w:r>
    </w:p>
    <w:p w14:paraId="75BF5849" w14:textId="77777777" w:rsidR="006F6115" w:rsidRPr="00465751" w:rsidRDefault="006F6115" w:rsidP="000A2392">
      <w:pPr>
        <w:spacing w:before="120"/>
        <w:jc w:val="both"/>
        <w:rPr>
          <w:rFonts w:ascii="inherit" w:hAnsi="inherit"/>
          <w:sz w:val="22"/>
          <w:szCs w:val="22"/>
          <w:lang w:val="et-EE"/>
        </w:rPr>
      </w:pPr>
      <w:r w:rsidRPr="00465751">
        <w:rPr>
          <w:rFonts w:ascii="inherit" w:hAnsi="inherit"/>
          <w:lang w:val="et-EE"/>
        </w:rPr>
        <w:t>Joonisel 7 on näidatud pinge-aja kõveral pinge alumine piir ühenduspunktis; tegelik pinge on näidatud suhtena võrdlusväärtuse 1 (suhtelistes ühikutes) suhtes enne riket, rikke ajal ja pärast riket. U</w:t>
      </w:r>
      <w:r w:rsidRPr="00465751">
        <w:rPr>
          <w:rStyle w:val="sub"/>
          <w:rFonts w:ascii="inherit" w:hAnsi="inherit"/>
          <w:sz w:val="17"/>
          <w:szCs w:val="17"/>
          <w:vertAlign w:val="subscript"/>
          <w:lang w:val="et-EE"/>
        </w:rPr>
        <w:t>ret</w:t>
      </w:r>
      <w:r w:rsidRPr="00465751">
        <w:rPr>
          <w:rStyle w:val="apple-converted-space"/>
          <w:rFonts w:ascii="inherit" w:hAnsi="inherit"/>
          <w:lang w:val="et-EE"/>
        </w:rPr>
        <w:t> </w:t>
      </w:r>
      <w:r w:rsidRPr="00465751">
        <w:rPr>
          <w:rFonts w:ascii="inherit" w:hAnsi="inherit"/>
          <w:lang w:val="et-EE"/>
        </w:rPr>
        <w:t>on jääkpinge rikke ajal ühenduspunktis, t</w:t>
      </w:r>
      <w:r w:rsidRPr="00465751">
        <w:rPr>
          <w:rStyle w:val="sub"/>
          <w:rFonts w:ascii="inherit" w:hAnsi="inherit"/>
          <w:sz w:val="17"/>
          <w:szCs w:val="17"/>
          <w:vertAlign w:val="subscript"/>
          <w:lang w:val="et-EE"/>
        </w:rPr>
        <w:t>clear</w:t>
      </w:r>
      <w:r w:rsidRPr="00465751">
        <w:rPr>
          <w:rStyle w:val="apple-converted-space"/>
          <w:rFonts w:ascii="inherit" w:hAnsi="inherit"/>
          <w:lang w:val="et-EE"/>
        </w:rPr>
        <w:t> </w:t>
      </w:r>
      <w:r w:rsidRPr="00465751">
        <w:rPr>
          <w:rFonts w:ascii="inherit" w:hAnsi="inherit"/>
          <w:lang w:val="et-EE"/>
        </w:rPr>
        <w:t>on rikke eraldamise hetk. U</w:t>
      </w:r>
      <w:r w:rsidRPr="00465751">
        <w:rPr>
          <w:rStyle w:val="sub"/>
          <w:rFonts w:ascii="inherit" w:hAnsi="inherit"/>
          <w:sz w:val="17"/>
          <w:szCs w:val="17"/>
          <w:vertAlign w:val="subscript"/>
          <w:lang w:val="et-EE"/>
        </w:rPr>
        <w:t>rec1</w:t>
      </w:r>
      <w:r w:rsidRPr="00465751">
        <w:rPr>
          <w:rFonts w:ascii="inherit" w:hAnsi="inherit"/>
          <w:lang w:val="et-EE"/>
        </w:rPr>
        <w:t>, U</w:t>
      </w:r>
      <w:r w:rsidRPr="00465751">
        <w:rPr>
          <w:rStyle w:val="sub"/>
          <w:rFonts w:ascii="inherit" w:hAnsi="inherit"/>
          <w:sz w:val="17"/>
          <w:szCs w:val="17"/>
          <w:vertAlign w:val="subscript"/>
          <w:lang w:val="et-EE"/>
        </w:rPr>
        <w:t>rec2</w:t>
      </w:r>
      <w:r w:rsidRPr="00465751">
        <w:rPr>
          <w:rFonts w:ascii="inherit" w:hAnsi="inherit"/>
          <w:lang w:val="et-EE"/>
        </w:rPr>
        <w:t>, t</w:t>
      </w:r>
      <w:r w:rsidRPr="00465751">
        <w:rPr>
          <w:rStyle w:val="sub"/>
          <w:rFonts w:ascii="inherit" w:hAnsi="inherit"/>
          <w:sz w:val="17"/>
          <w:szCs w:val="17"/>
          <w:vertAlign w:val="subscript"/>
          <w:lang w:val="et-EE"/>
        </w:rPr>
        <w:t>rec1</w:t>
      </w:r>
      <w:r w:rsidRPr="00465751">
        <w:rPr>
          <w:rFonts w:ascii="inherit" w:hAnsi="inherit"/>
          <w:lang w:val="et-EE"/>
        </w:rPr>
        <w:t>, t</w:t>
      </w:r>
      <w:r w:rsidRPr="00465751">
        <w:rPr>
          <w:rStyle w:val="sub"/>
          <w:rFonts w:ascii="inherit" w:hAnsi="inherit"/>
          <w:sz w:val="17"/>
          <w:szCs w:val="17"/>
          <w:vertAlign w:val="subscript"/>
          <w:lang w:val="et-EE"/>
        </w:rPr>
        <w:t>rec2</w:t>
      </w:r>
      <w:r w:rsidRPr="00465751">
        <w:rPr>
          <w:rStyle w:val="apple-converted-space"/>
          <w:rFonts w:ascii="inherit" w:hAnsi="inherit"/>
          <w:lang w:val="et-EE"/>
        </w:rPr>
        <w:t> </w:t>
      </w:r>
      <w:r w:rsidRPr="00465751">
        <w:rPr>
          <w:rFonts w:ascii="inherit" w:hAnsi="inherit"/>
          <w:lang w:val="et-EE"/>
        </w:rPr>
        <w:t>ja t</w:t>
      </w:r>
      <w:r w:rsidRPr="00465751">
        <w:rPr>
          <w:rStyle w:val="sub"/>
          <w:rFonts w:ascii="inherit" w:hAnsi="inherit"/>
          <w:sz w:val="17"/>
          <w:szCs w:val="17"/>
          <w:vertAlign w:val="subscript"/>
          <w:lang w:val="et-EE"/>
        </w:rPr>
        <w:t>rec3</w:t>
      </w:r>
      <w:r w:rsidRPr="00465751">
        <w:rPr>
          <w:rStyle w:val="apple-converted-space"/>
          <w:rFonts w:ascii="inherit" w:hAnsi="inherit"/>
          <w:lang w:val="et-EE"/>
        </w:rPr>
        <w:t> </w:t>
      </w:r>
      <w:r w:rsidRPr="00465751">
        <w:rPr>
          <w:rFonts w:ascii="inherit" w:hAnsi="inherit"/>
          <w:lang w:val="et-EE"/>
        </w:rPr>
        <w:t>tähistavad teatavaid punkte, kus pinge taastamise alampiir muutub pärast rikke eraldamist.</w:t>
      </w:r>
    </w:p>
    <w:p w14:paraId="48AAD025" w14:textId="77777777" w:rsidR="00F96C2E" w:rsidRPr="00465751" w:rsidRDefault="00F96C2E" w:rsidP="00F96C2E">
      <w:pPr>
        <w:rPr>
          <w:lang w:val="et-EE"/>
        </w:rPr>
      </w:pPr>
    </w:p>
    <w:p w14:paraId="5BFFFD5F" w14:textId="77777777" w:rsidR="00667E6A" w:rsidRPr="00465751" w:rsidRDefault="00667E6A" w:rsidP="004425FE">
      <w:pPr>
        <w:pStyle w:val="Heading2"/>
        <w:numPr>
          <w:ilvl w:val="0"/>
          <w:numId w:val="0"/>
        </w:numPr>
        <w:rPr>
          <w:lang w:val="et-EE"/>
        </w:rPr>
      </w:pPr>
      <w:r w:rsidRPr="00465751">
        <w:rPr>
          <w:lang w:val="et-EE"/>
        </w:rPr>
        <w:t>15.3</w:t>
      </w:r>
    </w:p>
    <w:p w14:paraId="06A80EDD" w14:textId="77777777" w:rsidR="00F96C2E" w:rsidRPr="00465751" w:rsidRDefault="00F96C2E" w:rsidP="00F96C2E">
      <w:pPr>
        <w:jc w:val="center"/>
        <w:rPr>
          <w:lang w:val="et-EE"/>
        </w:rPr>
      </w:pPr>
      <w:r w:rsidRPr="00465751">
        <w:rPr>
          <w:lang w:val="et-EE"/>
        </w:rPr>
        <w:t>Üldnõuded C-tüüpi tootmismoodulite kohta</w:t>
      </w:r>
    </w:p>
    <w:p w14:paraId="784EF698" w14:textId="77777777" w:rsidR="00F96C2E" w:rsidRPr="00465751" w:rsidRDefault="00F96C2E" w:rsidP="00F96C2E">
      <w:pPr>
        <w:spacing w:before="120"/>
        <w:jc w:val="both"/>
        <w:rPr>
          <w:color w:val="000000"/>
          <w:lang w:val="et-EE"/>
        </w:rPr>
      </w:pPr>
      <w:r w:rsidRPr="00465751">
        <w:rPr>
          <w:color w:val="000000"/>
          <w:lang w:val="et-EE"/>
        </w:rPr>
        <w:t>3.   Pinge stabiilsusega seoses peavad C-tüüpi tootmismoodulid olema suutelised automaatselt lahti ühenduma, kui pinge ühenduspunktis jõuab väärtuseni, mille on kindlaks määranud asjaomane võrguettevõtja koos asjaomase põhivõrguettevõtjaga.</w:t>
      </w:r>
    </w:p>
    <w:p w14:paraId="08571BE9" w14:textId="77777777" w:rsidR="00F96C2E" w:rsidRPr="00465751" w:rsidRDefault="00F96C2E" w:rsidP="00F96C2E">
      <w:pPr>
        <w:spacing w:before="120"/>
        <w:jc w:val="both"/>
        <w:rPr>
          <w:color w:val="000000"/>
          <w:lang w:val="et-EE"/>
        </w:rPr>
      </w:pPr>
      <w:r w:rsidRPr="00465751">
        <w:rPr>
          <w:color w:val="000000"/>
          <w:lang w:val="et-EE"/>
        </w:rPr>
        <w:t>Tootmismooduli tegeliku automaatse lahtiühendamise seadistused peab kindlaks määrama asjakohane võrguettevõtja koos asjakohase põhivõrguettevõtjaga.</w:t>
      </w:r>
    </w:p>
    <w:p w14:paraId="10D66255" w14:textId="77777777" w:rsidR="00F96C2E" w:rsidRPr="00465751" w:rsidRDefault="00F96C2E" w:rsidP="00F96C2E">
      <w:pPr>
        <w:rPr>
          <w:lang w:val="et-EE"/>
        </w:rPr>
      </w:pPr>
    </w:p>
    <w:p w14:paraId="0B87228F" w14:textId="77777777" w:rsidR="00F96C2E" w:rsidRPr="00465751" w:rsidRDefault="00F96C2E" w:rsidP="00F96C2E">
      <w:pPr>
        <w:rPr>
          <w:color w:val="FF0000"/>
          <w:lang w:val="et-EE"/>
        </w:rPr>
      </w:pPr>
      <w:r w:rsidRPr="00465751">
        <w:rPr>
          <w:color w:val="FF0000"/>
          <w:lang w:val="et-EE"/>
        </w:rPr>
        <w:lastRenderedPageBreak/>
        <w:t>Tüüp C tootmismoodulitel on lubatud automaatselt lahtiühenduda kui pinged väljuvad Artikkel 16.2.a  Tabelis 6.1 toodud piiridest ning arvestades nõutud rikkeläbimisvõimet.</w:t>
      </w:r>
    </w:p>
    <w:p w14:paraId="5A458CF5" w14:textId="77777777" w:rsidR="00F96C2E" w:rsidRPr="00465751" w:rsidRDefault="00F96C2E" w:rsidP="00F96C2E">
      <w:pPr>
        <w:rPr>
          <w:color w:val="FF0000"/>
          <w:lang w:val="et-EE"/>
        </w:rPr>
      </w:pPr>
    </w:p>
    <w:p w14:paraId="393D7802" w14:textId="77777777" w:rsidR="00F96C2E" w:rsidRPr="00465751" w:rsidRDefault="00F96C2E" w:rsidP="00F96C2E">
      <w:pPr>
        <w:spacing w:before="120"/>
        <w:jc w:val="both"/>
        <w:rPr>
          <w:color w:val="FF0000"/>
          <w:sz w:val="22"/>
          <w:szCs w:val="22"/>
          <w:lang w:val="et-EE"/>
        </w:rPr>
      </w:pPr>
      <w:r w:rsidRPr="00465751">
        <w:rPr>
          <w:color w:val="FF0000"/>
          <w:lang w:val="et-EE"/>
        </w:rPr>
        <w:t>Tüüp D tootmismoodulitel on lubatud automaatselt lahtiühenduda kui pinged väljuvad Artikkel 16.2.a  Tabelis 6.1 ning 6.2 toodud piiridest ning arvestades nõutud rikkeläbimisvõimet.</w:t>
      </w:r>
    </w:p>
    <w:p w14:paraId="0631B8E0" w14:textId="77777777" w:rsidR="00F96C2E" w:rsidRPr="00465751" w:rsidRDefault="00F96C2E" w:rsidP="00F96C2E">
      <w:pPr>
        <w:rPr>
          <w:lang w:val="et-EE"/>
        </w:rPr>
      </w:pPr>
    </w:p>
    <w:p w14:paraId="3C8E1C2D" w14:textId="77777777" w:rsidR="00667E6A" w:rsidRPr="00465751" w:rsidRDefault="00667E6A" w:rsidP="001315B0">
      <w:pPr>
        <w:pStyle w:val="Heading2"/>
        <w:numPr>
          <w:ilvl w:val="0"/>
          <w:numId w:val="0"/>
        </w:numPr>
        <w:rPr>
          <w:lang w:val="et-EE"/>
        </w:rPr>
      </w:pPr>
      <w:r w:rsidRPr="00465751">
        <w:rPr>
          <w:lang w:val="et-EE"/>
        </w:rPr>
        <w:t>16.2.a.(i)</w:t>
      </w:r>
      <w:r w:rsidR="001315B0" w:rsidRPr="00465751">
        <w:rPr>
          <w:lang w:val="et-EE"/>
        </w:rPr>
        <w:t xml:space="preserve">; </w:t>
      </w:r>
      <w:r w:rsidRPr="00465751">
        <w:rPr>
          <w:lang w:val="et-EE"/>
        </w:rPr>
        <w:t>16.2.a.(ii)</w:t>
      </w:r>
      <w:r w:rsidR="001315B0" w:rsidRPr="00465751">
        <w:rPr>
          <w:lang w:val="et-EE"/>
        </w:rPr>
        <w:t xml:space="preserve">; </w:t>
      </w:r>
      <w:r w:rsidRPr="00465751">
        <w:rPr>
          <w:lang w:val="et-EE"/>
        </w:rPr>
        <w:t>16.2.a.(iii)</w:t>
      </w:r>
      <w:r w:rsidR="001315B0" w:rsidRPr="00465751">
        <w:rPr>
          <w:lang w:val="et-EE"/>
        </w:rPr>
        <w:t xml:space="preserve">; </w:t>
      </w:r>
      <w:r w:rsidRPr="00465751">
        <w:rPr>
          <w:lang w:val="et-EE"/>
        </w:rPr>
        <w:t>16.2.a.(v)</w:t>
      </w:r>
    </w:p>
    <w:p w14:paraId="32DBCA08" w14:textId="77777777" w:rsidR="001315B0" w:rsidRPr="00465751" w:rsidRDefault="001315B0" w:rsidP="001315B0">
      <w:pPr>
        <w:jc w:val="center"/>
        <w:rPr>
          <w:rFonts w:eastAsia="Calibri" w:cs="Times New Roman"/>
          <w:i/>
          <w:iCs/>
          <w:color w:val="000000"/>
          <w:lang w:val="et-EE"/>
        </w:rPr>
      </w:pPr>
    </w:p>
    <w:p w14:paraId="34E26D06" w14:textId="77777777" w:rsidR="001315B0" w:rsidRPr="00465751" w:rsidRDefault="001315B0" w:rsidP="001315B0">
      <w:pPr>
        <w:jc w:val="center"/>
        <w:rPr>
          <w:lang w:val="et-EE"/>
        </w:rPr>
      </w:pPr>
      <w:r w:rsidRPr="00465751">
        <w:rPr>
          <w:lang w:val="et-EE"/>
        </w:rPr>
        <w:t>Üldnõuded D-tüüpi tootmismoodulite kohta</w:t>
      </w:r>
    </w:p>
    <w:p w14:paraId="6D7D4A08" w14:textId="77777777" w:rsidR="001315B0" w:rsidRPr="00465751" w:rsidRDefault="001315B0" w:rsidP="001315B0">
      <w:pPr>
        <w:spacing w:before="120" w:after="160" w:line="256" w:lineRule="auto"/>
        <w:jc w:val="both"/>
        <w:rPr>
          <w:rFonts w:ascii="Calibri" w:eastAsia="Calibri" w:hAnsi="Calibri" w:cs="Times New Roman"/>
          <w:color w:val="000000"/>
          <w:sz w:val="22"/>
          <w:szCs w:val="22"/>
          <w:lang w:val="et-EE"/>
        </w:rPr>
      </w:pPr>
      <w:r w:rsidRPr="00465751">
        <w:rPr>
          <w:rFonts w:ascii="Calibri" w:eastAsia="Calibri" w:hAnsi="Calibri" w:cs="Times New Roman"/>
          <w:color w:val="000000"/>
          <w:sz w:val="22"/>
          <w:szCs w:val="22"/>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71"/>
        <w:gridCol w:w="9189"/>
      </w:tblGrid>
      <w:tr w:rsidR="001315B0" w:rsidRPr="00465751" w14:paraId="2AA70AFE" w14:textId="77777777" w:rsidTr="001315B0">
        <w:trPr>
          <w:tblCellSpacing w:w="0" w:type="dxa"/>
        </w:trPr>
        <w:tc>
          <w:tcPr>
            <w:tcW w:w="48" w:type="pct"/>
            <w:hideMark/>
          </w:tcPr>
          <w:p w14:paraId="7A8E005A" w14:textId="77777777" w:rsidR="001315B0" w:rsidRPr="00465751" w:rsidRDefault="001315B0" w:rsidP="001315B0">
            <w:pPr>
              <w:spacing w:before="120" w:after="160" w:line="256" w:lineRule="auto"/>
              <w:jc w:val="both"/>
              <w:rPr>
                <w:rFonts w:ascii="inherit" w:eastAsia="Calibri" w:hAnsi="inherit" w:cs="Times New Roman"/>
                <w:color w:val="000000"/>
                <w:sz w:val="22"/>
                <w:szCs w:val="22"/>
                <w:lang w:val="et-EE"/>
              </w:rPr>
            </w:pPr>
            <w:r w:rsidRPr="00465751">
              <w:rPr>
                <w:rFonts w:ascii="inherit" w:eastAsia="Calibri" w:hAnsi="inherit" w:cs="Times New Roman"/>
                <w:color w:val="000000"/>
                <w:sz w:val="22"/>
                <w:szCs w:val="22"/>
                <w:lang w:val="et-EE"/>
              </w:rPr>
              <w:t>a)</w:t>
            </w:r>
          </w:p>
        </w:tc>
        <w:tc>
          <w:tcPr>
            <w:tcW w:w="4952" w:type="pct"/>
          </w:tcPr>
          <w:p w14:paraId="34B068D1" w14:textId="77777777" w:rsidR="001315B0" w:rsidRPr="00465751" w:rsidRDefault="001315B0" w:rsidP="001315B0">
            <w:pPr>
              <w:spacing w:before="120" w:after="160" w:line="256" w:lineRule="auto"/>
              <w:jc w:val="both"/>
              <w:rPr>
                <w:rFonts w:ascii="inherit" w:eastAsia="Calibri" w:hAnsi="inherit" w:cs="Times New Roman"/>
                <w:color w:val="000000"/>
                <w:sz w:val="22"/>
                <w:szCs w:val="22"/>
                <w:lang w:val="et-EE"/>
              </w:rPr>
            </w:pPr>
            <w:r w:rsidRPr="00465751">
              <w:rPr>
                <w:rFonts w:ascii="inherit" w:eastAsia="Calibri" w:hAnsi="inherit" w:cs="Times New Roman"/>
                <w:color w:val="000000"/>
                <w:sz w:val="22"/>
                <w:szCs w:val="22"/>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35"/>
              <w:gridCol w:w="9054"/>
            </w:tblGrid>
            <w:tr w:rsidR="001315B0" w:rsidRPr="00465751" w14:paraId="7327CFCA" w14:textId="77777777">
              <w:trPr>
                <w:tblCellSpacing w:w="0" w:type="dxa"/>
              </w:trPr>
              <w:tc>
                <w:tcPr>
                  <w:tcW w:w="0" w:type="auto"/>
                  <w:hideMark/>
                </w:tcPr>
                <w:p w14:paraId="6EB1F7F5"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w:t>
                  </w:r>
                </w:p>
              </w:tc>
              <w:tc>
                <w:tcPr>
                  <w:tcW w:w="0" w:type="auto"/>
                  <w:hideMark/>
                </w:tcPr>
                <w:p w14:paraId="3C8270A2"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595B6986"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96"/>
              <w:gridCol w:w="8993"/>
            </w:tblGrid>
            <w:tr w:rsidR="001315B0" w:rsidRPr="00465751" w14:paraId="2195A266" w14:textId="77777777">
              <w:trPr>
                <w:tblCellSpacing w:w="0" w:type="dxa"/>
              </w:trPr>
              <w:tc>
                <w:tcPr>
                  <w:tcW w:w="0" w:type="auto"/>
                  <w:hideMark/>
                </w:tcPr>
                <w:p w14:paraId="22EC1E4F"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ii)</w:t>
                  </w:r>
                </w:p>
              </w:tc>
              <w:tc>
                <w:tcPr>
                  <w:tcW w:w="0" w:type="auto"/>
                  <w:hideMark/>
                </w:tcPr>
                <w:p w14:paraId="5753945D"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 xml:space="preserve">asjaomane põhivõrguettevõtja võib määrata </w:t>
                  </w:r>
                  <w:r w:rsidRPr="00465751">
                    <w:rPr>
                      <w:rFonts w:ascii="inherit" w:eastAsia="Calibri" w:hAnsi="inherit" w:cs="Times New Roman"/>
                      <w:b/>
                      <w:sz w:val="22"/>
                      <w:szCs w:val="22"/>
                      <w:lang w:val="et-EE"/>
                    </w:rPr>
                    <w:t>lühemad</w:t>
                  </w:r>
                  <w:r w:rsidRPr="00465751">
                    <w:rPr>
                      <w:rFonts w:ascii="inherit" w:eastAsia="Calibri" w:hAnsi="inherit" w:cs="Times New Roman"/>
                      <w:sz w:val="22"/>
                      <w:szCs w:val="22"/>
                      <w:lang w:val="et-EE"/>
                    </w:rPr>
                    <w:t xml:space="preserve"> ajavahemikud, mille kestel peavad tootmismoodulid suutma jääda võrku ühendatuks, kui üheaegselt esineb nii ülepinge kui ka alasagedus või kui üheaegselt esineb nii alapinge kui ka ülesagedus;</w:t>
                  </w:r>
                </w:p>
                <w:p w14:paraId="3C6FA18E" w14:textId="0359D67F" w:rsidR="001315B0" w:rsidRPr="00465751" w:rsidRDefault="001315B0" w:rsidP="001315B0">
                  <w:pPr>
                    <w:spacing w:before="120" w:after="160" w:line="256" w:lineRule="auto"/>
                    <w:jc w:val="both"/>
                    <w:rPr>
                      <w:rFonts w:ascii="inherit" w:eastAsia="Calibri" w:hAnsi="inherit" w:cs="Times New Roman"/>
                      <w:i/>
                      <w:sz w:val="22"/>
                      <w:szCs w:val="22"/>
                      <w:lang w:val="et-EE"/>
                    </w:rPr>
                  </w:pPr>
                  <w:r w:rsidRPr="00465751">
                    <w:rPr>
                      <w:rFonts w:ascii="inherit" w:eastAsia="Calibri" w:hAnsi="inherit" w:cs="Times New Roman"/>
                      <w:i/>
                      <w:color w:val="FF0000"/>
                      <w:sz w:val="22"/>
                      <w:szCs w:val="22"/>
                      <w:lang w:val="et-EE"/>
                    </w:rPr>
                    <w:t>Selgitus : Elering üldnõudena ei rakenda, kuid jätab võimaluse vajadusel kasutada projektipõhiselt antud nõuet.</w:t>
                  </w:r>
                  <w:r w:rsidR="00284C70" w:rsidRPr="00465751">
                    <w:rPr>
                      <w:rFonts w:ascii="inherit" w:eastAsia="Calibri" w:hAnsi="inherit" w:cs="Times New Roman"/>
                      <w:i/>
                      <w:color w:val="FF0000"/>
                      <w:sz w:val="22"/>
                      <w:szCs w:val="22"/>
                      <w:lang w:val="et-EE"/>
                    </w:rPr>
                    <w:t xml:space="preserve"> (Antud punkti rakendamine saab olla ainult nõudeid leevendav).</w:t>
                  </w:r>
                </w:p>
              </w:tc>
            </w:tr>
          </w:tbl>
          <w:p w14:paraId="0483E66B"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p w14:paraId="532B55A9"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45"/>
              <w:gridCol w:w="8944"/>
            </w:tblGrid>
            <w:tr w:rsidR="001315B0" w:rsidRPr="00465751" w14:paraId="2D7985F5" w14:textId="77777777">
              <w:trPr>
                <w:tblCellSpacing w:w="0" w:type="dxa"/>
              </w:trPr>
              <w:tc>
                <w:tcPr>
                  <w:tcW w:w="0" w:type="auto"/>
                  <w:hideMark/>
                </w:tcPr>
                <w:p w14:paraId="4082167A"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iv)</w:t>
                  </w:r>
                </w:p>
              </w:tc>
              <w:tc>
                <w:tcPr>
                  <w:tcW w:w="0" w:type="auto"/>
                  <w:hideMark/>
                </w:tcPr>
                <w:p w14:paraId="59A5173E"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400 kV pingega võrgus (või ka võrgus, mida tavaliselt nimetatakse 380 kV võrguks) vastab pinge 1 (s.ü.) baasväärtusele 400 kV; muude pingeastmetega võrkudes võib 1 suhtelise ühiku baasväärtusele vastata erinev pinge iga võrguettevõtja puhul ühel ja samal sünkroonalal;</w:t>
                  </w:r>
                </w:p>
              </w:tc>
            </w:tr>
          </w:tbl>
          <w:p w14:paraId="2A14D914" w14:textId="77777777" w:rsidR="001315B0" w:rsidRPr="00465751" w:rsidRDefault="001315B0" w:rsidP="001315B0">
            <w:pPr>
              <w:spacing w:after="160" w:line="256" w:lineRule="auto"/>
              <w:rPr>
                <w:rFonts w:ascii="inherit" w:eastAsia="Times New Roman" w:hAnsi="inherit" w:cs="Times New Roman"/>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84"/>
              <w:gridCol w:w="9005"/>
            </w:tblGrid>
            <w:tr w:rsidR="001315B0" w:rsidRPr="00465751" w14:paraId="7AA43BEA" w14:textId="77777777">
              <w:trPr>
                <w:tblCellSpacing w:w="0" w:type="dxa"/>
              </w:trPr>
              <w:tc>
                <w:tcPr>
                  <w:tcW w:w="0" w:type="auto"/>
                  <w:hideMark/>
                </w:tcPr>
                <w:p w14:paraId="7CD89C45"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v)</w:t>
                  </w:r>
                </w:p>
              </w:tc>
              <w:tc>
                <w:tcPr>
                  <w:tcW w:w="0" w:type="auto"/>
                  <w:hideMark/>
                </w:tcPr>
                <w:p w14:paraId="1CEFF243"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3C2DBD19" w14:textId="77777777" w:rsidR="001315B0" w:rsidRPr="00465751" w:rsidRDefault="001315B0" w:rsidP="001315B0">
                  <w:pPr>
                    <w:spacing w:before="120" w:after="120" w:line="256" w:lineRule="auto"/>
                    <w:jc w:val="center"/>
                    <w:rPr>
                      <w:rFonts w:ascii="inherit" w:eastAsia="Calibri" w:hAnsi="inherit" w:cs="Times New Roman"/>
                      <w:lang w:val="et-EE"/>
                    </w:rPr>
                  </w:pPr>
                  <w:r w:rsidRPr="00465751">
                    <w:rPr>
                      <w:rFonts w:ascii="inherit" w:eastAsia="Calibri" w:hAnsi="inherit" w:cs="Times New Roman"/>
                      <w:i/>
                      <w:iCs/>
                      <w:lang w:val="et-EE"/>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7"/>
                    <w:gridCol w:w="1444"/>
                    <w:gridCol w:w="5608"/>
                  </w:tblGrid>
                  <w:tr w:rsidR="001315B0" w:rsidRPr="00465751" w14:paraId="752E541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1BC29DF"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A9F15EB"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7418C444"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Ajavahemik</w:t>
                        </w:r>
                      </w:p>
                    </w:tc>
                  </w:tr>
                  <w:tr w:rsidR="001315B0" w:rsidRPr="00465751" w14:paraId="6BA44FB1"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D5E0700"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6B3F4777"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75A59078"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60 minutit</w:t>
                        </w:r>
                      </w:p>
                    </w:tc>
                  </w:tr>
                  <w:tr w:rsidR="001315B0" w:rsidRPr="00465751" w14:paraId="65B3BD86"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21C22"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54E0E4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6E87AAE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0A8DFA9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7AAFA5"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CB13158"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1,118–1,15 s.ü.</w:t>
                        </w:r>
                      </w:p>
                    </w:tc>
                    <w:tc>
                      <w:tcPr>
                        <w:tcW w:w="0" w:type="auto"/>
                        <w:tcBorders>
                          <w:top w:val="single" w:sz="6" w:space="0" w:color="000000"/>
                          <w:left w:val="single" w:sz="6" w:space="0" w:color="000000"/>
                          <w:bottom w:val="single" w:sz="6" w:space="0" w:color="000000"/>
                          <w:right w:val="single" w:sz="6" w:space="0" w:color="000000"/>
                        </w:tcBorders>
                        <w:hideMark/>
                      </w:tcPr>
                      <w:p w14:paraId="64BEE617"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Täpsustab iga põhivõrguettevõtja, kuid mitte alla 20 minuti ja mitte üle 60 minuti</w:t>
                        </w:r>
                      </w:p>
                    </w:tc>
                  </w:tr>
                  <w:tr w:rsidR="001315B0" w:rsidRPr="00465751" w14:paraId="0F98FEE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3D249F9"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356C78E6"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1D66E62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4783D667"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7894DF"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BF439DA"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435C505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60 minutit</w:t>
                        </w:r>
                      </w:p>
                    </w:tc>
                  </w:tr>
                  <w:tr w:rsidR="001315B0" w:rsidRPr="00465751" w14:paraId="76842D7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7C5065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lastRenderedPageBreak/>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C91C23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0,90–1,10 s.ü.</w:t>
                        </w:r>
                      </w:p>
                    </w:tc>
                    <w:tc>
                      <w:tcPr>
                        <w:tcW w:w="0" w:type="auto"/>
                        <w:tcBorders>
                          <w:top w:val="single" w:sz="6" w:space="0" w:color="000000"/>
                          <w:left w:val="single" w:sz="6" w:space="0" w:color="000000"/>
                          <w:bottom w:val="single" w:sz="6" w:space="0" w:color="000000"/>
                          <w:right w:val="single" w:sz="6" w:space="0" w:color="000000"/>
                        </w:tcBorders>
                        <w:hideMark/>
                      </w:tcPr>
                      <w:p w14:paraId="0ED4030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06E172A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7D0B127"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2C29024E"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3C4A3BB5"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06A0963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F78F90"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4B519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218501BE"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30 minutit</w:t>
                        </w:r>
                      </w:p>
                    </w:tc>
                  </w:tr>
                  <w:tr w:rsidR="001315B0" w:rsidRPr="00465751" w14:paraId="778614E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B06F2F"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0A653C9"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67E92D9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0838B78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DDAE99"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C801000"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1,118–1,15 s.ü.</w:t>
                        </w:r>
                      </w:p>
                    </w:tc>
                    <w:tc>
                      <w:tcPr>
                        <w:tcW w:w="0" w:type="auto"/>
                        <w:tcBorders>
                          <w:top w:val="single" w:sz="6" w:space="0" w:color="000000"/>
                          <w:left w:val="single" w:sz="6" w:space="0" w:color="000000"/>
                          <w:bottom w:val="single" w:sz="6" w:space="0" w:color="000000"/>
                          <w:right w:val="single" w:sz="6" w:space="0" w:color="000000"/>
                        </w:tcBorders>
                        <w:hideMark/>
                      </w:tcPr>
                      <w:p w14:paraId="07F2C9E9"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20 minutit</w:t>
                        </w:r>
                      </w:p>
                    </w:tc>
                  </w:tr>
                </w:tbl>
                <w:p w14:paraId="02E48AC3"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Lühimad ajavahemikud, mille jooksul tootmismoodul peab suutma talitleda ilma lahti ühendumata võrgust, kui ühenduspunktis on kõrvalekalded pinge võrdlusväärtusest 1 (s.ü.); pinge suhteliste ühikute arvutamise alusväärtus on 110 kV kuni 300 kV.</w:t>
                  </w:r>
                </w:p>
                <w:p w14:paraId="14AC057A" w14:textId="77777777" w:rsidR="001315B0" w:rsidRPr="00465751" w:rsidRDefault="001315B0" w:rsidP="001315B0">
                  <w:pPr>
                    <w:spacing w:before="120" w:after="120" w:line="256" w:lineRule="auto"/>
                    <w:jc w:val="center"/>
                    <w:rPr>
                      <w:rFonts w:ascii="inherit" w:eastAsia="Calibri" w:hAnsi="inherit" w:cs="Times New Roman"/>
                      <w:lang w:val="et-EE"/>
                    </w:rPr>
                  </w:pPr>
                  <w:r w:rsidRPr="00465751">
                    <w:rPr>
                      <w:rFonts w:ascii="inherit" w:eastAsia="Calibri" w:hAnsi="inherit" w:cs="Times New Roman"/>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7"/>
                    <w:gridCol w:w="1444"/>
                    <w:gridCol w:w="5608"/>
                  </w:tblGrid>
                  <w:tr w:rsidR="001315B0" w:rsidRPr="00465751" w14:paraId="757C4CB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5ADA5D"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677DF61"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3FC14B8E" w14:textId="77777777" w:rsidR="001315B0" w:rsidRPr="00465751" w:rsidRDefault="001315B0" w:rsidP="001315B0">
                        <w:pPr>
                          <w:spacing w:before="60" w:after="60" w:line="256" w:lineRule="auto"/>
                          <w:ind w:right="195"/>
                          <w:jc w:val="center"/>
                          <w:rPr>
                            <w:rFonts w:ascii="inherit" w:eastAsia="Calibri" w:hAnsi="inherit" w:cs="Times New Roman"/>
                            <w:b/>
                            <w:bCs/>
                            <w:sz w:val="22"/>
                            <w:szCs w:val="22"/>
                            <w:lang w:val="et-EE"/>
                          </w:rPr>
                        </w:pPr>
                        <w:r w:rsidRPr="00465751">
                          <w:rPr>
                            <w:rFonts w:ascii="inherit" w:eastAsia="Calibri" w:hAnsi="inherit" w:cs="Times New Roman"/>
                            <w:b/>
                            <w:bCs/>
                            <w:sz w:val="22"/>
                            <w:szCs w:val="22"/>
                            <w:lang w:val="et-EE"/>
                          </w:rPr>
                          <w:t>Ajavahemik</w:t>
                        </w:r>
                      </w:p>
                    </w:tc>
                  </w:tr>
                  <w:tr w:rsidR="001315B0" w:rsidRPr="00465751" w14:paraId="30D40A8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C980948"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FA8F24A"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7F63C045"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60 minutit</w:t>
                        </w:r>
                      </w:p>
                    </w:tc>
                  </w:tr>
                  <w:tr w:rsidR="001315B0" w:rsidRPr="00465751" w14:paraId="72755C8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A4D9CC"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C44518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23F7BF5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14B21C0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6A9529"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2E906B5"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20B32C2A"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Täpsustab iga põhivõrguettevõtja, kuid mitte alla 20 minuti ja mitte üle 60 minuti</w:t>
                        </w:r>
                      </w:p>
                    </w:tc>
                  </w:tr>
                  <w:tr w:rsidR="001315B0" w:rsidRPr="00465751" w14:paraId="75F92E03"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FE9168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7C12DDE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7AD91B4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3F983CD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672F95"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899692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1062F686"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Täpsustab iga põhivõrguettevõtja, kuid mitte üle 60 minuti</w:t>
                        </w:r>
                      </w:p>
                    </w:tc>
                  </w:tr>
                  <w:tr w:rsidR="001315B0" w:rsidRPr="00465751" w14:paraId="34447629"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4E639704"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5DA55F26"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2C4027D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3EC8805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75D8B0"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106B0F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1,05–1,10 s.ü.</w:t>
                        </w:r>
                      </w:p>
                    </w:tc>
                    <w:tc>
                      <w:tcPr>
                        <w:tcW w:w="0" w:type="auto"/>
                        <w:tcBorders>
                          <w:top w:val="single" w:sz="6" w:space="0" w:color="000000"/>
                          <w:left w:val="single" w:sz="6" w:space="0" w:color="000000"/>
                          <w:bottom w:val="single" w:sz="6" w:space="0" w:color="000000"/>
                          <w:right w:val="single" w:sz="6" w:space="0" w:color="000000"/>
                        </w:tcBorders>
                        <w:hideMark/>
                      </w:tcPr>
                      <w:p w14:paraId="58BF526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15 minutit</w:t>
                        </w:r>
                      </w:p>
                    </w:tc>
                  </w:tr>
                  <w:tr w:rsidR="001315B0" w:rsidRPr="00465751" w14:paraId="3C6AD2F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EFBA42"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3C9421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0,90–1,05 s.ü.</w:t>
                        </w:r>
                      </w:p>
                    </w:tc>
                    <w:tc>
                      <w:tcPr>
                        <w:tcW w:w="0" w:type="auto"/>
                        <w:tcBorders>
                          <w:top w:val="single" w:sz="6" w:space="0" w:color="000000"/>
                          <w:left w:val="single" w:sz="6" w:space="0" w:color="000000"/>
                          <w:bottom w:val="single" w:sz="6" w:space="0" w:color="000000"/>
                          <w:right w:val="single" w:sz="6" w:space="0" w:color="000000"/>
                        </w:tcBorders>
                        <w:hideMark/>
                      </w:tcPr>
                      <w:p w14:paraId="5AF9CE4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2315477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92CBD9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4719ACC"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0,88–0,90 s.ü.</w:t>
                        </w:r>
                      </w:p>
                    </w:tc>
                    <w:tc>
                      <w:tcPr>
                        <w:tcW w:w="0" w:type="auto"/>
                        <w:tcBorders>
                          <w:top w:val="single" w:sz="6" w:space="0" w:color="000000"/>
                          <w:left w:val="single" w:sz="6" w:space="0" w:color="000000"/>
                          <w:bottom w:val="single" w:sz="6" w:space="0" w:color="000000"/>
                          <w:right w:val="single" w:sz="6" w:space="0" w:color="000000"/>
                        </w:tcBorders>
                        <w:hideMark/>
                      </w:tcPr>
                      <w:p w14:paraId="454C819D"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20 minutit</w:t>
                        </w:r>
                      </w:p>
                    </w:tc>
                  </w:tr>
                  <w:tr w:rsidR="001315B0" w:rsidRPr="00465751" w14:paraId="4CFCB8CF"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637B7F"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D8573C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0,90–1,097 s.ü.</w:t>
                        </w:r>
                      </w:p>
                    </w:tc>
                    <w:tc>
                      <w:tcPr>
                        <w:tcW w:w="0" w:type="auto"/>
                        <w:tcBorders>
                          <w:top w:val="single" w:sz="6" w:space="0" w:color="000000"/>
                          <w:left w:val="single" w:sz="6" w:space="0" w:color="000000"/>
                          <w:bottom w:val="single" w:sz="6" w:space="0" w:color="000000"/>
                          <w:right w:val="single" w:sz="6" w:space="0" w:color="000000"/>
                        </w:tcBorders>
                        <w:hideMark/>
                      </w:tcPr>
                      <w:p w14:paraId="43B68AEF"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Piiramata</w:t>
                        </w:r>
                      </w:p>
                    </w:tc>
                  </w:tr>
                  <w:tr w:rsidR="001315B0" w:rsidRPr="00465751" w14:paraId="2ED0DAB4"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4AA9B4" w14:textId="77777777" w:rsidR="001315B0" w:rsidRPr="00465751" w:rsidRDefault="001315B0" w:rsidP="001315B0">
                        <w:pPr>
                          <w:spacing w:line="256" w:lineRule="auto"/>
                          <w:rPr>
                            <w:rFonts w:ascii="inherit" w:eastAsia="Calibri"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95D2353"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1,097–1,15 s.ü.</w:t>
                        </w:r>
                      </w:p>
                    </w:tc>
                    <w:tc>
                      <w:tcPr>
                        <w:tcW w:w="0" w:type="auto"/>
                        <w:tcBorders>
                          <w:top w:val="single" w:sz="6" w:space="0" w:color="000000"/>
                          <w:left w:val="single" w:sz="6" w:space="0" w:color="000000"/>
                          <w:bottom w:val="single" w:sz="6" w:space="0" w:color="000000"/>
                          <w:right w:val="single" w:sz="6" w:space="0" w:color="000000"/>
                        </w:tcBorders>
                        <w:hideMark/>
                      </w:tcPr>
                      <w:p w14:paraId="15210531" w14:textId="77777777" w:rsidR="001315B0" w:rsidRPr="00465751" w:rsidRDefault="001315B0" w:rsidP="001315B0">
                        <w:pPr>
                          <w:spacing w:before="60" w:after="60" w:line="256" w:lineRule="auto"/>
                          <w:rPr>
                            <w:rFonts w:ascii="inherit" w:eastAsia="Calibri" w:hAnsi="inherit" w:cs="Times New Roman"/>
                            <w:sz w:val="22"/>
                            <w:szCs w:val="22"/>
                            <w:lang w:val="et-EE"/>
                          </w:rPr>
                        </w:pPr>
                        <w:r w:rsidRPr="00465751">
                          <w:rPr>
                            <w:rFonts w:ascii="inherit" w:eastAsia="Calibri" w:hAnsi="inherit" w:cs="Times New Roman"/>
                            <w:sz w:val="22"/>
                            <w:szCs w:val="22"/>
                            <w:lang w:val="et-EE"/>
                          </w:rPr>
                          <w:t>20 minutit</w:t>
                        </w:r>
                      </w:p>
                    </w:tc>
                  </w:tr>
                </w:tbl>
                <w:p w14:paraId="1D63042F" w14:textId="77777777" w:rsidR="001315B0" w:rsidRPr="00465751" w:rsidRDefault="001315B0" w:rsidP="001315B0">
                  <w:pPr>
                    <w:spacing w:before="120" w:after="160" w:line="256" w:lineRule="auto"/>
                    <w:jc w:val="both"/>
                    <w:rPr>
                      <w:rFonts w:ascii="inherit" w:eastAsia="Calibri" w:hAnsi="inherit" w:cs="Times New Roman"/>
                      <w:sz w:val="22"/>
                      <w:szCs w:val="22"/>
                      <w:lang w:val="et-EE"/>
                    </w:rPr>
                  </w:pPr>
                  <w:r w:rsidRPr="00465751">
                    <w:rPr>
                      <w:rFonts w:ascii="inherit" w:eastAsia="Calibri" w:hAnsi="inherit" w:cs="Times New Roman"/>
                      <w:sz w:val="22"/>
                      <w:szCs w:val="22"/>
                      <w:lang w:val="et-EE"/>
                    </w:rPr>
                    <w:t>Lühimad ajavahemikud, mille jooksul tootmismoodul peab suutma talitleda ilma lahti ühendumata võrgust, kui ühenduspunktis on kõrvalekalded pinge võrdlusväärtusest 1 (s.ü.); pinge suhteliste ühikute arvutamise alusväärtus on 300 kV kuni 400 kV;</w:t>
                  </w:r>
                </w:p>
              </w:tc>
            </w:tr>
          </w:tbl>
          <w:p w14:paraId="099B6CBB" w14:textId="77777777" w:rsidR="001315B0" w:rsidRPr="00465751" w:rsidRDefault="001315B0" w:rsidP="001315B0">
            <w:pPr>
              <w:spacing w:line="256" w:lineRule="auto"/>
              <w:rPr>
                <w:rFonts w:ascii="Calibri" w:eastAsia="Calibri" w:hAnsi="Calibri" w:cs="Times New Roman"/>
                <w:sz w:val="22"/>
                <w:szCs w:val="22"/>
                <w:lang w:val="et-EE"/>
              </w:rPr>
            </w:pPr>
          </w:p>
        </w:tc>
      </w:tr>
    </w:tbl>
    <w:p w14:paraId="655D6992" w14:textId="77777777" w:rsidR="001315B0" w:rsidRPr="00465751" w:rsidRDefault="001315B0" w:rsidP="001315B0">
      <w:pPr>
        <w:rPr>
          <w:lang w:val="et-EE"/>
        </w:rPr>
      </w:pPr>
    </w:p>
    <w:p w14:paraId="4BA7E1D3" w14:textId="73BDBE56" w:rsidR="00667E6A" w:rsidRPr="00465751" w:rsidRDefault="00667E6A" w:rsidP="004425FE">
      <w:pPr>
        <w:pStyle w:val="Heading2"/>
        <w:numPr>
          <w:ilvl w:val="0"/>
          <w:numId w:val="0"/>
        </w:numPr>
        <w:rPr>
          <w:lang w:val="et-EE"/>
        </w:rPr>
      </w:pPr>
      <w:r w:rsidRPr="00465751">
        <w:rPr>
          <w:lang w:val="et-EE"/>
        </w:rPr>
        <w:t>17.2.a</w:t>
      </w:r>
    </w:p>
    <w:p w14:paraId="70B677C0" w14:textId="77777777" w:rsidR="002F7F07" w:rsidRPr="00465751" w:rsidRDefault="002F7F07" w:rsidP="002F7F07">
      <w:pPr>
        <w:jc w:val="center"/>
        <w:rPr>
          <w:lang w:val="et-EE"/>
        </w:rPr>
      </w:pPr>
      <w:bookmarkStart w:id="9" w:name="_Toc453242228"/>
      <w:r w:rsidRPr="00465751">
        <w:rPr>
          <w:lang w:val="et-EE"/>
        </w:rPr>
        <w:t>Nõuded B-tüüpi sünkroonmoodulite kohta</w:t>
      </w:r>
      <w:bookmarkEnd w:id="9"/>
    </w:p>
    <w:p w14:paraId="231CF185" w14:textId="77777777" w:rsidR="002F7F07" w:rsidRPr="00465751" w:rsidRDefault="002F7F07" w:rsidP="002F7F07">
      <w:pPr>
        <w:spacing w:before="120"/>
        <w:jc w:val="both"/>
        <w:rPr>
          <w:color w:val="000000"/>
          <w:lang w:val="et-EE"/>
        </w:rPr>
      </w:pPr>
      <w:r w:rsidRPr="00465751">
        <w:rPr>
          <w:color w:val="000000"/>
          <w:lang w:val="et-EE"/>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2F7F07" w:rsidRPr="00465751" w14:paraId="2E76C07D" w14:textId="77777777" w:rsidTr="002F7F07">
        <w:trPr>
          <w:tblCellSpacing w:w="0" w:type="dxa"/>
        </w:trPr>
        <w:tc>
          <w:tcPr>
            <w:tcW w:w="0" w:type="auto"/>
            <w:hideMark/>
          </w:tcPr>
          <w:p w14:paraId="286A3D08" w14:textId="77777777" w:rsidR="002F7F07" w:rsidRPr="00465751" w:rsidRDefault="002F7F07">
            <w:pPr>
              <w:spacing w:before="120"/>
              <w:jc w:val="both"/>
              <w:rPr>
                <w:rFonts w:ascii="inherit" w:hAnsi="inherit"/>
                <w:color w:val="000000"/>
                <w:lang w:val="et-EE"/>
              </w:rPr>
            </w:pPr>
            <w:r w:rsidRPr="00465751">
              <w:rPr>
                <w:rFonts w:ascii="inherit" w:hAnsi="inherit"/>
                <w:color w:val="000000"/>
                <w:lang w:val="et-EE"/>
              </w:rPr>
              <w:lastRenderedPageBreak/>
              <w:t>a)</w:t>
            </w:r>
          </w:p>
        </w:tc>
        <w:tc>
          <w:tcPr>
            <w:tcW w:w="0" w:type="auto"/>
            <w:hideMark/>
          </w:tcPr>
          <w:p w14:paraId="0EB41AD9" w14:textId="77777777" w:rsidR="002F7F07" w:rsidRPr="00465751" w:rsidRDefault="002F7F07">
            <w:pPr>
              <w:spacing w:before="120"/>
              <w:jc w:val="both"/>
              <w:rPr>
                <w:rFonts w:ascii="inherit" w:hAnsi="inherit"/>
                <w:color w:val="000000"/>
                <w:lang w:val="et-EE"/>
              </w:rPr>
            </w:pPr>
            <w:r w:rsidRPr="00465751">
              <w:rPr>
                <w:rFonts w:ascii="inherit" w:hAnsi="inherit"/>
                <w:color w:val="000000"/>
                <w:lang w:val="et-EE"/>
              </w:rPr>
              <w:t>seoses reaktiivvõimsussuutlikkusega peab asjaomasel võrguettevõtjal olema õigus määrata kindlaks sünkroonmooduli reaktiivvõimsuse tootmise suutlikkus;</w:t>
            </w:r>
          </w:p>
        </w:tc>
      </w:tr>
    </w:tbl>
    <w:p w14:paraId="513BCBC6" w14:textId="1CC34418" w:rsidR="002F7F07" w:rsidRPr="00465751" w:rsidRDefault="002F7F07" w:rsidP="002F7F07">
      <w:pPr>
        <w:rPr>
          <w:lang w:val="et-EE"/>
        </w:rPr>
      </w:pPr>
    </w:p>
    <w:p w14:paraId="0A18078B" w14:textId="3D5BF5E7" w:rsidR="002F7F07" w:rsidRPr="00465751" w:rsidRDefault="00E55113" w:rsidP="002F7F07">
      <w:pPr>
        <w:rPr>
          <w:color w:val="FF0000"/>
          <w:lang w:val="et-EE"/>
        </w:rPr>
      </w:pPr>
      <w:r w:rsidRPr="00465751">
        <w:rPr>
          <w:color w:val="FF0000"/>
          <w:lang w:val="et-EE"/>
        </w:rPr>
        <w:t xml:space="preserve">Ettepanek : B-tüüpi sünkroonmoodulid peavad olema suutelised reguleerima reaktiivvõimsust tehniliselt võimaliku </w:t>
      </w:r>
      <w:r w:rsidR="00EC51B7" w:rsidRPr="00465751">
        <w:rPr>
          <w:color w:val="FF0000"/>
          <w:lang w:val="et-EE"/>
        </w:rPr>
        <w:t>reguleerimisvõimekuse ulatuses asjaomase võrguettevõtja nõudmisel.</w:t>
      </w:r>
    </w:p>
    <w:p w14:paraId="028F490D" w14:textId="1CE91FA1" w:rsidR="00667E6A" w:rsidRPr="00465751" w:rsidRDefault="00667E6A" w:rsidP="004425FE">
      <w:pPr>
        <w:pStyle w:val="Heading2"/>
        <w:numPr>
          <w:ilvl w:val="0"/>
          <w:numId w:val="0"/>
        </w:numPr>
        <w:rPr>
          <w:lang w:val="et-EE"/>
        </w:rPr>
      </w:pPr>
      <w:r w:rsidRPr="00465751">
        <w:rPr>
          <w:lang w:val="et-EE"/>
        </w:rPr>
        <w:t>18.2.a</w:t>
      </w:r>
    </w:p>
    <w:p w14:paraId="36A4E63A" w14:textId="77777777" w:rsidR="005F2B48" w:rsidRPr="00465751" w:rsidRDefault="005F2B48" w:rsidP="005F2B48">
      <w:pPr>
        <w:jc w:val="center"/>
        <w:rPr>
          <w:lang w:val="et-EE"/>
        </w:rPr>
      </w:pPr>
      <w:bookmarkStart w:id="10" w:name="_Toc453242229"/>
      <w:r w:rsidRPr="00465751">
        <w:rPr>
          <w:lang w:val="et-EE"/>
        </w:rPr>
        <w:t>Nõuded C-tüüpi sünkroonmoodulite kohta</w:t>
      </w:r>
      <w:bookmarkEnd w:id="10"/>
    </w:p>
    <w:p w14:paraId="6F211C34" w14:textId="77777777" w:rsidR="005F2B48" w:rsidRPr="00465751" w:rsidRDefault="005F2B48" w:rsidP="005F2B48">
      <w:pPr>
        <w:spacing w:before="120"/>
        <w:jc w:val="both"/>
        <w:rPr>
          <w:color w:val="000000"/>
          <w:lang w:val="et-EE"/>
        </w:rPr>
      </w:pPr>
      <w:r w:rsidRPr="00465751">
        <w:rPr>
          <w:color w:val="000000"/>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5F2B48" w:rsidRPr="00465751" w14:paraId="627748D0" w14:textId="77777777" w:rsidTr="005F2B48">
        <w:trPr>
          <w:tblCellSpacing w:w="0" w:type="dxa"/>
        </w:trPr>
        <w:tc>
          <w:tcPr>
            <w:tcW w:w="0" w:type="auto"/>
            <w:hideMark/>
          </w:tcPr>
          <w:p w14:paraId="6443EEA0" w14:textId="77777777" w:rsidR="005F2B48" w:rsidRPr="00465751" w:rsidRDefault="005F2B48">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1D265428" w14:textId="77777777" w:rsidR="005F2B48" w:rsidRPr="00465751" w:rsidRDefault="005F2B48">
            <w:pPr>
              <w:spacing w:before="120"/>
              <w:jc w:val="both"/>
              <w:rPr>
                <w:rFonts w:ascii="inherit" w:hAnsi="inherit"/>
                <w:color w:val="000000"/>
                <w:lang w:val="et-EE"/>
              </w:rPr>
            </w:pPr>
            <w:r w:rsidRPr="00465751">
              <w:rPr>
                <w:rFonts w:ascii="inherit" w:hAnsi="inherit"/>
                <w:color w:val="000000"/>
                <w:lang w:val="et-EE"/>
              </w:rPr>
              <w:t>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generaatori klemmide) ja ühenduspunkti vahelise kõrgepingeliini või kõrgepingekaabli reaktiivvõimsuse tarbe ning selle peab tagama nimetatud liini või kaabli vastutav omanik;</w:t>
            </w:r>
          </w:p>
        </w:tc>
      </w:tr>
    </w:tbl>
    <w:p w14:paraId="3C2B7C89" w14:textId="77777777" w:rsidR="005F2B48" w:rsidRPr="00465751" w:rsidRDefault="005F2B48" w:rsidP="005F2B48">
      <w:pPr>
        <w:rPr>
          <w:lang w:val="et-EE"/>
        </w:rPr>
      </w:pPr>
    </w:p>
    <w:p w14:paraId="15313BF1" w14:textId="33907684" w:rsidR="005F2B48" w:rsidRPr="00465751" w:rsidRDefault="005F2B48" w:rsidP="005F2B48">
      <w:pPr>
        <w:rPr>
          <w:rFonts w:cs="Times New Roman"/>
          <w:lang w:val="et-EE" w:eastAsia="et-EE"/>
        </w:rPr>
      </w:pPr>
      <w:r w:rsidRPr="00465751">
        <w:rPr>
          <w:color w:val="FF0000"/>
          <w:lang w:val="et-EE"/>
        </w:rPr>
        <w:t>ER : Reaktiivvõimsuse reguleerimise võimekus tuleb tagada liitumispunkti suhtes</w:t>
      </w:r>
      <w:r w:rsidRPr="00465751">
        <w:rPr>
          <w:b/>
          <w:color w:val="FF0000"/>
          <w:lang w:val="et-EE"/>
        </w:rPr>
        <w:t xml:space="preserve"> </w:t>
      </w:r>
      <w:r w:rsidRPr="00465751">
        <w:rPr>
          <w:color w:val="FF0000"/>
          <w:lang w:val="et-EE"/>
        </w:rPr>
        <w:t xml:space="preserve">vastavalt </w:t>
      </w:r>
      <w:r w:rsidR="00465751">
        <w:rPr>
          <w:color w:val="FF0000"/>
          <w:lang w:val="et-EE"/>
        </w:rPr>
        <w:t>artikli 18.2.b nõuetele.</w:t>
      </w:r>
    </w:p>
    <w:p w14:paraId="366F21C1" w14:textId="77777777" w:rsidR="00C83129" w:rsidRPr="00465751" w:rsidRDefault="00C83129" w:rsidP="00C83129">
      <w:pPr>
        <w:rPr>
          <w:lang w:val="et-EE"/>
        </w:rPr>
      </w:pPr>
    </w:p>
    <w:p w14:paraId="4DF232B1" w14:textId="7ED15ED1" w:rsidR="00667E6A" w:rsidRPr="00465751" w:rsidRDefault="00667E6A" w:rsidP="004425FE">
      <w:pPr>
        <w:pStyle w:val="Heading2"/>
        <w:numPr>
          <w:ilvl w:val="0"/>
          <w:numId w:val="0"/>
        </w:numPr>
        <w:rPr>
          <w:lang w:val="et-EE"/>
        </w:rPr>
      </w:pPr>
      <w:r w:rsidRPr="00465751">
        <w:rPr>
          <w:lang w:val="et-EE"/>
        </w:rPr>
        <w:t>18.2.b.(i)</w:t>
      </w:r>
    </w:p>
    <w:p w14:paraId="51A823C5" w14:textId="77777777" w:rsidR="005F2B48" w:rsidRPr="00465751" w:rsidRDefault="005F2B48" w:rsidP="005F2B48">
      <w:pPr>
        <w:jc w:val="center"/>
        <w:rPr>
          <w:color w:val="000000" w:themeColor="text1"/>
          <w:lang w:val="et-EE"/>
        </w:rPr>
      </w:pPr>
      <w:r w:rsidRPr="00465751">
        <w:rPr>
          <w:color w:val="000000" w:themeColor="text1"/>
          <w:lang w:val="et-EE"/>
        </w:rPr>
        <w:t>Nõuded C-tüüpi sünkroonmoodulite kohta</w:t>
      </w:r>
    </w:p>
    <w:p w14:paraId="412F60FA" w14:textId="247F5407" w:rsidR="005F2B48" w:rsidRPr="00465751" w:rsidRDefault="005F2B48" w:rsidP="005F2B48">
      <w:pPr>
        <w:spacing w:before="120"/>
        <w:jc w:val="both"/>
        <w:rPr>
          <w:color w:val="000000" w:themeColor="text1"/>
          <w:lang w:val="et-EE"/>
        </w:rPr>
      </w:pPr>
      <w:r w:rsidRPr="00465751">
        <w:rPr>
          <w:color w:val="000000" w:themeColor="text1"/>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284C70" w:rsidRPr="00465751" w14:paraId="421188D5" w14:textId="77777777" w:rsidTr="005F2B48">
        <w:trPr>
          <w:tblCellSpacing w:w="0" w:type="dxa"/>
        </w:trPr>
        <w:tc>
          <w:tcPr>
            <w:tcW w:w="0" w:type="auto"/>
            <w:hideMark/>
          </w:tcPr>
          <w:p w14:paraId="64F579AA" w14:textId="77777777" w:rsidR="005F2B48" w:rsidRPr="00465751" w:rsidRDefault="005F2B48">
            <w:pPr>
              <w:spacing w:before="120"/>
              <w:jc w:val="both"/>
              <w:rPr>
                <w:rFonts w:ascii="inherit" w:hAnsi="inherit"/>
                <w:color w:val="000000" w:themeColor="text1"/>
                <w:sz w:val="22"/>
                <w:szCs w:val="22"/>
                <w:lang w:val="et-EE"/>
              </w:rPr>
            </w:pPr>
            <w:r w:rsidRPr="00465751">
              <w:rPr>
                <w:rFonts w:ascii="inherit" w:hAnsi="inherit"/>
                <w:color w:val="000000" w:themeColor="text1"/>
                <w:lang w:val="et-EE"/>
              </w:rPr>
              <w:t>b)</w:t>
            </w:r>
          </w:p>
        </w:tc>
        <w:tc>
          <w:tcPr>
            <w:tcW w:w="0" w:type="auto"/>
          </w:tcPr>
          <w:p w14:paraId="384948F9" w14:textId="77777777" w:rsidR="005F2B48" w:rsidRPr="00465751" w:rsidRDefault="005F2B48">
            <w:pPr>
              <w:spacing w:before="120"/>
              <w:jc w:val="both"/>
              <w:rPr>
                <w:rFonts w:ascii="inherit" w:hAnsi="inherit"/>
                <w:color w:val="000000" w:themeColor="text1"/>
                <w:lang w:val="et-EE"/>
              </w:rPr>
            </w:pPr>
            <w:r w:rsidRPr="00465751">
              <w:rPr>
                <w:rFonts w:ascii="inherit" w:hAnsi="inherit"/>
                <w:color w:val="000000" w:themeColor="text1"/>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284C70" w:rsidRPr="00465751" w14:paraId="42EBBFC1" w14:textId="77777777">
              <w:trPr>
                <w:tblCellSpacing w:w="0" w:type="dxa"/>
              </w:trPr>
              <w:tc>
                <w:tcPr>
                  <w:tcW w:w="0" w:type="auto"/>
                  <w:hideMark/>
                </w:tcPr>
                <w:p w14:paraId="6E81469B" w14:textId="77777777" w:rsidR="005F2B48" w:rsidRPr="00465751" w:rsidRDefault="005F2B48">
                  <w:pPr>
                    <w:spacing w:before="120"/>
                    <w:jc w:val="both"/>
                    <w:rPr>
                      <w:rFonts w:ascii="inherit" w:hAnsi="inherit"/>
                      <w:color w:val="000000" w:themeColor="text1"/>
                      <w:lang w:val="et-EE"/>
                    </w:rPr>
                  </w:pPr>
                  <w:r w:rsidRPr="00465751">
                    <w:rPr>
                      <w:rFonts w:ascii="inherit" w:hAnsi="inherit"/>
                      <w:color w:val="000000" w:themeColor="text1"/>
                      <w:lang w:val="et-EE"/>
                    </w:rPr>
                    <w:t>i)</w:t>
                  </w:r>
                </w:p>
              </w:tc>
              <w:tc>
                <w:tcPr>
                  <w:tcW w:w="0" w:type="auto"/>
                  <w:hideMark/>
                </w:tcPr>
                <w:p w14:paraId="707E9374" w14:textId="77777777" w:rsidR="005F2B48" w:rsidRPr="00465751" w:rsidRDefault="005F2B48">
                  <w:pPr>
                    <w:spacing w:before="120"/>
                    <w:jc w:val="both"/>
                    <w:rPr>
                      <w:rFonts w:ascii="inherit" w:hAnsi="inherit"/>
                      <w:color w:val="000000" w:themeColor="text1"/>
                      <w:lang w:val="et-EE"/>
                    </w:rPr>
                  </w:pPr>
                  <w:r w:rsidRPr="00465751">
                    <w:rPr>
                      <w:rFonts w:ascii="inherit" w:hAnsi="inherit"/>
                      <w:color w:val="000000" w:themeColor="text1"/>
                      <w:lang w:val="et-EE"/>
                    </w:rPr>
                    <w:t>asjaomane võrguettevõtja peab kooskõlastatult asjaomase põhivõrguettevõtjaga määrama kindlaks reaktiivvõimsussuutlikkuse nõuded muutuva pinge tingimustes. Selleks peab asjaomane võrguettevõtja koostama U-Q/P</w:t>
                  </w:r>
                  <w:r w:rsidRPr="00465751">
                    <w:rPr>
                      <w:rStyle w:val="sub"/>
                      <w:rFonts w:ascii="inherit" w:hAnsi="inherit"/>
                      <w:color w:val="000000" w:themeColor="text1"/>
                      <w:sz w:val="17"/>
                      <w:szCs w:val="17"/>
                      <w:vertAlign w:val="subscript"/>
                      <w:lang w:val="et-EE"/>
                    </w:rPr>
                    <w:t>max</w:t>
                  </w:r>
                  <w:r w:rsidRPr="00465751">
                    <w:rPr>
                      <w:rStyle w:val="apple-converted-space"/>
                      <w:rFonts w:ascii="inherit" w:hAnsi="inherit"/>
                      <w:color w:val="000000" w:themeColor="text1"/>
                      <w:lang w:val="et-EE"/>
                    </w:rPr>
                    <w:t> </w:t>
                  </w:r>
                  <w:r w:rsidRPr="00465751">
                    <w:rPr>
                      <w:rFonts w:ascii="inherit" w:hAnsi="inherit"/>
                      <w:color w:val="000000" w:themeColor="text1"/>
                      <w:lang w:val="et-EE"/>
                    </w:rPr>
                    <w:t>graafiku, mille piires peab sünkroonmoodul suutma toota reaktiivvõimsust enda maksimumvõimsusel. Selline kindlaksmääratud U-Q/P</w:t>
                  </w:r>
                  <w:r w:rsidRPr="00465751">
                    <w:rPr>
                      <w:rStyle w:val="sub"/>
                      <w:rFonts w:ascii="inherit" w:hAnsi="inherit"/>
                      <w:color w:val="000000" w:themeColor="text1"/>
                      <w:sz w:val="17"/>
                      <w:szCs w:val="17"/>
                      <w:vertAlign w:val="subscript"/>
                      <w:lang w:val="et-EE"/>
                    </w:rPr>
                    <w:t>max</w:t>
                  </w:r>
                  <w:r w:rsidRPr="00465751">
                    <w:rPr>
                      <w:rStyle w:val="apple-converted-space"/>
                      <w:rFonts w:ascii="inherit" w:hAnsi="inherit"/>
                      <w:color w:val="000000" w:themeColor="text1"/>
                      <w:lang w:val="et-EE"/>
                    </w:rPr>
                    <w:t> </w:t>
                  </w:r>
                  <w:r w:rsidRPr="00465751">
                    <w:rPr>
                      <w:rFonts w:ascii="inherit" w:hAnsi="inherit"/>
                      <w:color w:val="000000" w:themeColor="text1"/>
                      <w:lang w:val="et-EE"/>
                    </w:rPr>
                    <w:t>graafik võib olla mis tahes kujuga, sõltuvalt sellest, milline on kulu, et tagada reaktiivvõimsuse tootmine kõrgel pingel ja reaktiivvõimsuse tarbimine madalal pingel;</w:t>
                  </w:r>
                </w:p>
              </w:tc>
            </w:tr>
          </w:tbl>
          <w:p w14:paraId="69281744" w14:textId="77777777" w:rsidR="005F2B48" w:rsidRPr="00465751" w:rsidRDefault="005F2B48">
            <w:pPr>
              <w:rPr>
                <w:rFonts w:ascii="inherit" w:eastAsia="Times New Roman" w:hAnsi="inherit"/>
                <w:vanish/>
                <w:color w:val="000000" w:themeColor="text1"/>
                <w:lang w:val="et-EE"/>
              </w:rPr>
            </w:pPr>
          </w:p>
        </w:tc>
      </w:tr>
    </w:tbl>
    <w:p w14:paraId="0CCAFBC3" w14:textId="6113A1D8" w:rsidR="005F2B48" w:rsidRPr="00465751" w:rsidRDefault="005F2B48" w:rsidP="005F2B48">
      <w:pPr>
        <w:rPr>
          <w:lang w:val="et-EE"/>
        </w:rPr>
      </w:pPr>
    </w:p>
    <w:p w14:paraId="07A948D7" w14:textId="77777777" w:rsidR="0037429E" w:rsidRPr="00465751" w:rsidRDefault="0037429E" w:rsidP="0037429E">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8</w:t>
      </w:r>
    </w:p>
    <w:p w14:paraId="045C1D67" w14:textId="77777777" w:rsidR="0037429E" w:rsidRPr="00465751" w:rsidRDefault="0037429E" w:rsidP="0037429E">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Sünkroonmooduli U-Q/P</w:t>
      </w:r>
      <w:r w:rsidRPr="00465751">
        <w:rPr>
          <w:rStyle w:val="sub"/>
          <w:rFonts w:ascii="inherit" w:hAnsi="inherit"/>
          <w:b/>
          <w:bCs/>
          <w:sz w:val="17"/>
          <w:szCs w:val="17"/>
          <w:vertAlign w:val="subscript"/>
          <w:lang w:val="et-EE"/>
        </w:rPr>
        <w:t>max</w:t>
      </w:r>
      <w:r w:rsidRPr="00465751">
        <w:rPr>
          <w:rStyle w:val="apple-converted-space"/>
          <w:rFonts w:ascii="inherit" w:hAnsi="inherit"/>
          <w:b/>
          <w:bCs/>
          <w:lang w:val="et-EE"/>
        </w:rPr>
        <w:t> </w:t>
      </w:r>
      <w:r w:rsidRPr="00465751">
        <w:rPr>
          <w:rStyle w:val="bold"/>
          <w:rFonts w:ascii="inherit" w:hAnsi="inherit"/>
          <w:b/>
          <w:bCs/>
          <w:lang w:val="et-EE"/>
        </w:rPr>
        <w:t>graafik</w:t>
      </w:r>
    </w:p>
    <w:p w14:paraId="5CE09BDC" w14:textId="77777777" w:rsidR="0037429E" w:rsidRPr="00465751" w:rsidRDefault="0037429E" w:rsidP="0037429E">
      <w:pPr>
        <w:rPr>
          <w:rFonts w:ascii="inherit" w:eastAsia="Times New Roman" w:hAnsi="inherit"/>
          <w:lang w:val="et-EE"/>
        </w:rPr>
      </w:pPr>
    </w:p>
    <w:p w14:paraId="2FC81D8A" w14:textId="77777777" w:rsidR="0037429E" w:rsidRPr="00465751" w:rsidRDefault="0037429E" w:rsidP="0037429E">
      <w:pPr>
        <w:rPr>
          <w:rFonts w:ascii="inherit" w:eastAsia="Times New Roman" w:hAnsi="inherit"/>
          <w:lang w:val="et-EE"/>
        </w:rPr>
      </w:pPr>
      <w:r w:rsidRPr="00465751">
        <w:rPr>
          <w:rFonts w:ascii="inherit" w:eastAsia="Times New Roman" w:hAnsi="inherit"/>
          <w:sz w:val="22"/>
          <w:szCs w:val="22"/>
          <w:lang w:val="et-EE"/>
        </w:rPr>
        <w:object w:dxaOrig="9088" w:dyaOrig="6928" w14:anchorId="2FF93D16">
          <v:shape id="_x0000_i1032" type="#_x0000_t75" style="width:454.15pt;height:346.45pt" o:ole="">
            <v:imagedata r:id="rId26" o:title=""/>
          </v:shape>
          <o:OLEObject Type="Embed" ProgID="Visio.Drawing.11" ShapeID="_x0000_i1032" DrawAspect="Content" ObjectID="_1587371386" r:id="rId27"/>
        </w:object>
      </w:r>
    </w:p>
    <w:p w14:paraId="2B221013" w14:textId="77777777" w:rsidR="0037429E" w:rsidRPr="00465751" w:rsidRDefault="0037429E" w:rsidP="0037429E">
      <w:pPr>
        <w:spacing w:before="120"/>
        <w:jc w:val="both"/>
        <w:rPr>
          <w:rFonts w:ascii="inherit" w:hAnsi="inherit"/>
          <w:lang w:val="et-EE"/>
        </w:rPr>
      </w:pPr>
      <w:r w:rsidRPr="00465751">
        <w:rPr>
          <w:rFonts w:ascii="inherit" w:hAnsi="inherit"/>
          <w:lang w:val="et-EE"/>
        </w:rPr>
        <w:t>Joonisel on kujutatud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graafikule vastavate suuruste piirid; U on ühenduspunkti pinge, esitatud võrdlusväärtuse 1 suhtes (s.ü.), Q on reaktiivvõimsus ja 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maksimumvõimsus. Sisemise ristküliku paiknemine, mõõtmed ja kuju on näitlikud.</w:t>
      </w:r>
    </w:p>
    <w:p w14:paraId="54CF73AE" w14:textId="77777777" w:rsidR="0037429E" w:rsidRPr="00465751" w:rsidRDefault="0037429E" w:rsidP="0037429E">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8</w:t>
      </w:r>
    </w:p>
    <w:p w14:paraId="3595BEB1" w14:textId="77777777" w:rsidR="0037429E" w:rsidRPr="00465751" w:rsidRDefault="0037429E" w:rsidP="0037429E">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1"/>
        <w:gridCol w:w="2276"/>
        <w:gridCol w:w="4997"/>
      </w:tblGrid>
      <w:tr w:rsidR="0037429E" w:rsidRPr="00465751" w14:paraId="0854FEB6"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C15608" w14:textId="77777777" w:rsidR="0037429E" w:rsidRPr="00465751" w:rsidRDefault="0037429E">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00E408E" w14:textId="77777777" w:rsidR="0037429E" w:rsidRPr="00465751" w:rsidRDefault="0037429E">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Q/P</w:t>
            </w:r>
            <w:r w:rsidRPr="00465751">
              <w:rPr>
                <w:rStyle w:val="sub"/>
                <w:rFonts w:ascii="inherit" w:hAnsi="inherit"/>
                <w:b/>
                <w:bCs/>
                <w:sz w:val="15"/>
                <w:szCs w:val="15"/>
                <w:vertAlign w:val="subscript"/>
                <w:lang w:val="et-EE"/>
              </w:rPr>
              <w:t>max</w:t>
            </w:r>
            <w:r w:rsidRPr="00465751">
              <w:rPr>
                <w:rStyle w:val="apple-converted-space"/>
                <w:rFonts w:ascii="inherit" w:hAnsi="inherit"/>
                <w:b/>
                <w:bCs/>
                <w:sz w:val="22"/>
                <w:szCs w:val="22"/>
                <w:lang w:val="et-EE"/>
              </w:rPr>
              <w:t> </w:t>
            </w:r>
            <w:r w:rsidRPr="00465751">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DCF64A6" w14:textId="77777777" w:rsidR="0037429E" w:rsidRPr="00465751" w:rsidRDefault="0037429E">
            <w:pPr>
              <w:pStyle w:val="tbl-hdr"/>
              <w:spacing w:before="60" w:beforeAutospacing="0" w:after="60" w:afterAutospacing="0" w:line="256" w:lineRule="auto"/>
              <w:ind w:right="195"/>
              <w:jc w:val="center"/>
              <w:rPr>
                <w:rFonts w:ascii="inherit" w:hAnsi="inherit"/>
                <w:b/>
                <w:bCs/>
                <w:sz w:val="22"/>
                <w:szCs w:val="22"/>
                <w:lang w:val="et-EE"/>
              </w:rPr>
            </w:pPr>
            <w:r w:rsidRPr="00465751">
              <w:rPr>
                <w:rFonts w:ascii="inherit" w:hAnsi="inherit"/>
                <w:b/>
                <w:bCs/>
                <w:sz w:val="22"/>
                <w:szCs w:val="22"/>
                <w:lang w:val="et-EE"/>
              </w:rPr>
              <w:t>Püsitalitluse pinge suurim vahemik suhtelistes ühikutes</w:t>
            </w:r>
          </w:p>
        </w:tc>
      </w:tr>
      <w:tr w:rsidR="0037429E" w:rsidRPr="00465751" w14:paraId="20286FE5"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BC4DC1"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35FFC373"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FF9E08E"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0,225</w:t>
            </w:r>
          </w:p>
        </w:tc>
      </w:tr>
      <w:tr w:rsidR="0037429E" w:rsidRPr="00465751" w14:paraId="3A93F757"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A59628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225DA0A"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612A9B4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0,150</w:t>
            </w:r>
          </w:p>
        </w:tc>
      </w:tr>
      <w:tr w:rsidR="0037429E" w:rsidRPr="00465751" w14:paraId="41B31549"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984AACE"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519997BF"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0C5F5E5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0,225</w:t>
            </w:r>
          </w:p>
        </w:tc>
      </w:tr>
      <w:tr w:rsidR="0037429E" w:rsidRPr="00465751" w14:paraId="7AD0CF37"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4457A8"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6EE37C1B"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281CFADE"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0,218</w:t>
            </w:r>
          </w:p>
        </w:tc>
      </w:tr>
      <w:tr w:rsidR="0037429E" w:rsidRPr="00465751" w14:paraId="59623BB2" w14:textId="77777777" w:rsidTr="0037429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AA7681"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19100B7"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52D53BC1" w14:textId="77777777" w:rsidR="0037429E" w:rsidRPr="00465751" w:rsidRDefault="0037429E">
            <w:pPr>
              <w:pStyle w:val="tbl-txt"/>
              <w:spacing w:before="60" w:beforeAutospacing="0" w:after="60" w:afterAutospacing="0" w:line="256" w:lineRule="auto"/>
              <w:rPr>
                <w:rFonts w:ascii="inherit" w:hAnsi="inherit"/>
                <w:sz w:val="22"/>
                <w:szCs w:val="22"/>
                <w:lang w:val="et-EE"/>
              </w:rPr>
            </w:pPr>
            <w:r w:rsidRPr="00465751">
              <w:rPr>
                <w:rFonts w:ascii="inherit" w:hAnsi="inherit"/>
                <w:sz w:val="22"/>
                <w:szCs w:val="22"/>
                <w:lang w:val="et-EE"/>
              </w:rPr>
              <w:t>0,220</w:t>
            </w:r>
          </w:p>
        </w:tc>
      </w:tr>
    </w:tbl>
    <w:p w14:paraId="2898FAAD" w14:textId="77777777" w:rsidR="0037429E" w:rsidRPr="00465751" w:rsidRDefault="0037429E" w:rsidP="0037429E">
      <w:pPr>
        <w:rPr>
          <w:rFonts w:asciiTheme="minorHAnsi" w:hAnsiTheme="minorHAnsi"/>
          <w:sz w:val="22"/>
          <w:szCs w:val="22"/>
          <w:lang w:val="et-EE"/>
        </w:rPr>
      </w:pPr>
    </w:p>
    <w:p w14:paraId="4934B7EE" w14:textId="77777777" w:rsidR="0037429E" w:rsidRPr="00465751" w:rsidRDefault="0037429E" w:rsidP="005F2B48">
      <w:pPr>
        <w:rPr>
          <w:lang w:val="et-EE"/>
        </w:rPr>
      </w:pPr>
    </w:p>
    <w:p w14:paraId="5F8F8844" w14:textId="09780D6E" w:rsidR="00667E6A" w:rsidRPr="00465751" w:rsidRDefault="00667E6A" w:rsidP="004425FE">
      <w:pPr>
        <w:pStyle w:val="Heading2"/>
        <w:numPr>
          <w:ilvl w:val="0"/>
          <w:numId w:val="0"/>
        </w:numPr>
        <w:rPr>
          <w:lang w:val="et-EE"/>
        </w:rPr>
      </w:pPr>
      <w:r w:rsidRPr="00465751">
        <w:rPr>
          <w:lang w:val="et-EE"/>
        </w:rPr>
        <w:lastRenderedPageBreak/>
        <w:t>19.2.b.(v)</w:t>
      </w:r>
    </w:p>
    <w:p w14:paraId="19B15983" w14:textId="77777777" w:rsidR="00B73536" w:rsidRPr="00465751" w:rsidRDefault="00B73536" w:rsidP="00B73536">
      <w:pPr>
        <w:jc w:val="center"/>
        <w:rPr>
          <w:lang w:val="et-EE"/>
        </w:rPr>
      </w:pPr>
      <w:bookmarkStart w:id="11" w:name="_Toc453242230"/>
      <w:r w:rsidRPr="00465751">
        <w:rPr>
          <w:lang w:val="et-EE"/>
        </w:rPr>
        <w:t>Nõuded D-tüüpi sünkroonmoodulite kohta</w:t>
      </w:r>
      <w:bookmarkEnd w:id="11"/>
    </w:p>
    <w:p w14:paraId="43C3AFC3" w14:textId="77777777" w:rsidR="00B73536" w:rsidRPr="00465751" w:rsidRDefault="00B73536" w:rsidP="00B73536">
      <w:pPr>
        <w:spacing w:before="120"/>
        <w:jc w:val="both"/>
        <w:rPr>
          <w:color w:val="000000"/>
          <w:lang w:val="et-EE"/>
        </w:rPr>
      </w:pPr>
      <w:r w:rsidRPr="00465751">
        <w:rPr>
          <w:color w:val="000000"/>
          <w:lang w:val="et-EE"/>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B73536" w:rsidRPr="00465751" w14:paraId="7887A557" w14:textId="77777777" w:rsidTr="00B73536">
        <w:trPr>
          <w:tblCellSpacing w:w="0" w:type="dxa"/>
        </w:trPr>
        <w:tc>
          <w:tcPr>
            <w:tcW w:w="0" w:type="auto"/>
            <w:hideMark/>
          </w:tcPr>
          <w:p w14:paraId="453A9605"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739A10E9"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pinge juhtimissüsteemi komponentide näitajad ja seaded tuleb määrata tootmisüksuse omaniku ja asjaomase võrguettevõtja kokkuleppel kooskõlastatult asjaomase põhivõrguettevõtjaga;</w:t>
            </w:r>
          </w:p>
        </w:tc>
      </w:tr>
    </w:tbl>
    <w:p w14:paraId="06DEEDA0" w14:textId="77777777" w:rsidR="00B73536" w:rsidRPr="00465751" w:rsidRDefault="00B73536" w:rsidP="00B73536">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B73536" w:rsidRPr="00465751" w14:paraId="5851E5BF" w14:textId="77777777" w:rsidTr="00B73536">
        <w:trPr>
          <w:tblCellSpacing w:w="0" w:type="dxa"/>
        </w:trPr>
        <w:tc>
          <w:tcPr>
            <w:tcW w:w="0" w:type="auto"/>
            <w:hideMark/>
          </w:tcPr>
          <w:p w14:paraId="314EBFB5"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b)</w:t>
            </w:r>
          </w:p>
        </w:tc>
        <w:tc>
          <w:tcPr>
            <w:tcW w:w="0" w:type="auto"/>
          </w:tcPr>
          <w:p w14:paraId="351D5F84" w14:textId="77777777" w:rsidR="00B73536" w:rsidRPr="00465751" w:rsidRDefault="00B73536">
            <w:pPr>
              <w:spacing w:before="120"/>
              <w:jc w:val="both"/>
              <w:rPr>
                <w:rFonts w:ascii="inherit" w:hAnsi="inherit"/>
                <w:color w:val="000000"/>
                <w:lang w:val="et-EE"/>
              </w:rPr>
            </w:pPr>
            <w:r w:rsidRPr="00465751">
              <w:rPr>
                <w:rFonts w:ascii="inherit" w:hAnsi="inherit"/>
                <w:color w:val="000000"/>
                <w:lang w:val="et-EE"/>
              </w:rPr>
              <w:t>punktis a osutatud kokkulepe peab sisaldama püsitalitluse pinge ja transientpingete (siirdepingete) juhtimisega seotud automaatpingeregulaatori tehnilist kirjeldust ja näitajaid ning ergutuse juhtimissüsteemi tehnilist kirjeldust ja näitajaid. Ergutuse juhtimissüsteem peab sisaldama järgmist:</w:t>
            </w:r>
          </w:p>
          <w:p w14:paraId="42E61FD9" w14:textId="77777777" w:rsidR="00B73536" w:rsidRPr="00465751" w:rsidRDefault="00B73536">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960"/>
            </w:tblGrid>
            <w:tr w:rsidR="00B73536" w:rsidRPr="00465751" w14:paraId="286E7F14" w14:textId="77777777">
              <w:trPr>
                <w:tblCellSpacing w:w="0" w:type="dxa"/>
              </w:trPr>
              <w:tc>
                <w:tcPr>
                  <w:tcW w:w="0" w:type="auto"/>
                  <w:hideMark/>
                </w:tcPr>
                <w:p w14:paraId="116099F5" w14:textId="77777777" w:rsidR="00B73536" w:rsidRPr="00465751" w:rsidRDefault="00B73536">
                  <w:pPr>
                    <w:spacing w:before="120"/>
                    <w:jc w:val="both"/>
                    <w:rPr>
                      <w:rFonts w:ascii="inherit" w:hAnsi="inherit"/>
                      <w:lang w:val="et-EE"/>
                    </w:rPr>
                  </w:pPr>
                  <w:r w:rsidRPr="00465751">
                    <w:rPr>
                      <w:rFonts w:ascii="inherit" w:hAnsi="inherit"/>
                      <w:lang w:val="et-EE"/>
                    </w:rPr>
                    <w:t>v)</w:t>
                  </w:r>
                </w:p>
              </w:tc>
              <w:tc>
                <w:tcPr>
                  <w:tcW w:w="0" w:type="auto"/>
                  <w:hideMark/>
                </w:tcPr>
                <w:p w14:paraId="41FF027A" w14:textId="64A66399" w:rsidR="00B73536" w:rsidRPr="00465751" w:rsidRDefault="00B73536">
                  <w:pPr>
                    <w:spacing w:before="120"/>
                    <w:jc w:val="both"/>
                    <w:rPr>
                      <w:rFonts w:ascii="inherit" w:hAnsi="inherit"/>
                      <w:lang w:val="et-EE"/>
                    </w:rPr>
                  </w:pPr>
                  <w:r w:rsidRPr="00465751">
                    <w:rPr>
                      <w:rFonts w:ascii="inherit" w:hAnsi="inherit"/>
                      <w:lang w:val="et-EE"/>
                    </w:rPr>
                    <w:t xml:space="preserve">elektrisüsteemi stabilisaatori funktsioon võimsuse võnkumise summutamiseks, kui sünkroonmoodul kuulub tüüp </w:t>
                  </w:r>
                  <w:r w:rsidRPr="00465751">
                    <w:rPr>
                      <w:rFonts w:ascii="inherit" w:hAnsi="inherit"/>
                      <w:color w:val="FF0000"/>
                      <w:lang w:val="et-EE"/>
                    </w:rPr>
                    <w:t>D kategooriasse</w:t>
                  </w:r>
                  <w:r w:rsidRPr="00465751">
                    <w:rPr>
                      <w:rFonts w:ascii="inherit" w:hAnsi="inherit"/>
                      <w:lang w:val="et-EE"/>
                    </w:rPr>
                    <w:t>.</w:t>
                  </w:r>
                </w:p>
                <w:p w14:paraId="6F0EDE2E" w14:textId="77777777" w:rsidR="00B73536" w:rsidRPr="00465751" w:rsidRDefault="00B73536">
                  <w:pPr>
                    <w:spacing w:before="120"/>
                    <w:jc w:val="both"/>
                    <w:rPr>
                      <w:rFonts w:ascii="inherit" w:hAnsi="inherit"/>
                      <w:i/>
                      <w:lang w:val="et-EE"/>
                    </w:rPr>
                  </w:pPr>
                  <w:r w:rsidRPr="00465751">
                    <w:rPr>
                      <w:rFonts w:ascii="inherit" w:hAnsi="inherit"/>
                      <w:i/>
                      <w:color w:val="FF0000"/>
                      <w:lang w:val="et-EE"/>
                    </w:rPr>
                    <w:t>Selgitus : Kõik põhivõrguga ühendatud sünkroonmoodulid, olenemata võimsusest.</w:t>
                  </w:r>
                </w:p>
              </w:tc>
            </w:tr>
          </w:tbl>
          <w:p w14:paraId="320DD930" w14:textId="77777777" w:rsidR="00B73536" w:rsidRPr="00465751" w:rsidRDefault="00B73536">
            <w:pPr>
              <w:rPr>
                <w:rFonts w:asciiTheme="minorHAnsi" w:hAnsiTheme="minorHAnsi"/>
                <w:lang w:val="et-EE"/>
              </w:rPr>
            </w:pPr>
          </w:p>
        </w:tc>
      </w:tr>
    </w:tbl>
    <w:p w14:paraId="5DA7DE18" w14:textId="77777777" w:rsidR="00B73536" w:rsidRPr="00465751" w:rsidRDefault="00B73536" w:rsidP="00B73536">
      <w:pPr>
        <w:rPr>
          <w:lang w:val="et-EE"/>
        </w:rPr>
      </w:pPr>
    </w:p>
    <w:p w14:paraId="206B92FD" w14:textId="66E80E67" w:rsidR="00667E6A" w:rsidRPr="00465751" w:rsidRDefault="00667E6A" w:rsidP="004425FE">
      <w:pPr>
        <w:pStyle w:val="Heading2"/>
        <w:numPr>
          <w:ilvl w:val="0"/>
          <w:numId w:val="0"/>
        </w:numPr>
        <w:rPr>
          <w:lang w:val="et-EE"/>
        </w:rPr>
      </w:pPr>
      <w:r w:rsidRPr="00465751">
        <w:rPr>
          <w:lang w:val="et-EE"/>
        </w:rPr>
        <w:t>20.2.a</w:t>
      </w:r>
    </w:p>
    <w:p w14:paraId="7F21C169" w14:textId="77777777" w:rsidR="00F14C3C" w:rsidRPr="00465751" w:rsidRDefault="00F14C3C" w:rsidP="00F14C3C">
      <w:pPr>
        <w:jc w:val="center"/>
        <w:rPr>
          <w:lang w:val="et-EE"/>
        </w:rPr>
      </w:pPr>
      <w:r w:rsidRPr="00465751">
        <w:rPr>
          <w:lang w:val="et-EE"/>
        </w:rPr>
        <w:t>Nõuded B-tüüpi energiapargimoodulite kohta</w:t>
      </w:r>
    </w:p>
    <w:p w14:paraId="4D05D0BB" w14:textId="77777777" w:rsidR="00F14C3C" w:rsidRPr="00465751" w:rsidRDefault="00F14C3C" w:rsidP="00F14C3C">
      <w:pPr>
        <w:spacing w:before="120"/>
        <w:jc w:val="both"/>
        <w:rPr>
          <w:color w:val="000000"/>
          <w:lang w:val="et-EE"/>
        </w:rPr>
      </w:pPr>
      <w:r w:rsidRPr="00465751">
        <w:rPr>
          <w:color w:val="000000"/>
          <w:lang w:val="et-EE"/>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F14C3C" w:rsidRPr="00465751" w14:paraId="11F28FBE" w14:textId="77777777" w:rsidTr="00F14C3C">
        <w:trPr>
          <w:tblCellSpacing w:w="0" w:type="dxa"/>
        </w:trPr>
        <w:tc>
          <w:tcPr>
            <w:tcW w:w="0" w:type="auto"/>
            <w:hideMark/>
          </w:tcPr>
          <w:p w14:paraId="73256BE0"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7DA85753"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seoses reaktiivvõimsussuutlikkusega peab asjaomasel võrguettevõtjal olema õigus määrata kindlaks energiapargimooduli reaktiivvõimsuse tootmise suutlikkus;</w:t>
            </w:r>
          </w:p>
          <w:p w14:paraId="3E2AFB2C" w14:textId="55D2A7CC" w:rsidR="00F14C3C" w:rsidRPr="00465751" w:rsidRDefault="00F14C3C">
            <w:pPr>
              <w:spacing w:before="120"/>
              <w:jc w:val="both"/>
              <w:rPr>
                <w:rFonts w:ascii="inherit" w:hAnsi="inherit"/>
                <w:b/>
                <w:color w:val="FF0000"/>
                <w:lang w:val="et-EE"/>
              </w:rPr>
            </w:pPr>
            <w:r w:rsidRPr="00465751">
              <w:rPr>
                <w:rFonts w:ascii="inherit" w:hAnsi="inherit"/>
                <w:b/>
                <w:color w:val="FF0000"/>
                <w:lang w:val="et-EE"/>
              </w:rPr>
              <w:t xml:space="preserve">ER ettepanek : </w:t>
            </w:r>
            <w:r w:rsidR="007C646A">
              <w:rPr>
                <w:color w:val="FF0000"/>
                <w:lang w:val="et-EE"/>
              </w:rPr>
              <w:t>B-tüüpi enegiapargi</w:t>
            </w:r>
            <w:r w:rsidR="007C646A" w:rsidRPr="00465751">
              <w:rPr>
                <w:color w:val="FF0000"/>
                <w:lang w:val="et-EE"/>
              </w:rPr>
              <w:t>moodulid peavad olema suutelised reguleerima reaktiivvõimsust tehniliselt võimaliku reguleerimisvõimekuse ulatuses asjaomase võrguettevõtja nõudmisel.</w:t>
            </w:r>
          </w:p>
        </w:tc>
      </w:tr>
    </w:tbl>
    <w:p w14:paraId="6F7D82C5" w14:textId="77777777" w:rsidR="00F14C3C" w:rsidRPr="00465751" w:rsidRDefault="00F14C3C" w:rsidP="00F14C3C">
      <w:pPr>
        <w:rPr>
          <w:lang w:val="et-EE"/>
        </w:rPr>
      </w:pPr>
    </w:p>
    <w:p w14:paraId="16E4B62C" w14:textId="77777777" w:rsidR="00F14C3C" w:rsidRPr="00465751" w:rsidRDefault="00667E6A" w:rsidP="00F14C3C">
      <w:pPr>
        <w:pStyle w:val="Heading2"/>
        <w:numPr>
          <w:ilvl w:val="0"/>
          <w:numId w:val="0"/>
        </w:numPr>
        <w:rPr>
          <w:lang w:val="et-EE"/>
        </w:rPr>
      </w:pPr>
      <w:r w:rsidRPr="00465751">
        <w:rPr>
          <w:lang w:val="et-EE"/>
        </w:rPr>
        <w:t>20.2.b</w:t>
      </w:r>
      <w:r w:rsidR="00F14C3C" w:rsidRPr="00465751">
        <w:rPr>
          <w:lang w:val="et-EE"/>
        </w:rPr>
        <w:t>; 20.2.c</w:t>
      </w:r>
    </w:p>
    <w:p w14:paraId="59F2B82B" w14:textId="6E471EB4" w:rsidR="00667E6A" w:rsidRPr="00465751" w:rsidRDefault="00F14C3C" w:rsidP="00F14C3C">
      <w:pPr>
        <w:jc w:val="center"/>
        <w:rPr>
          <w:lang w:val="et-EE"/>
        </w:rPr>
      </w:pPr>
      <w:r w:rsidRPr="00465751">
        <w:rPr>
          <w:lang w:val="et-EE"/>
        </w:rPr>
        <w:t>Nõuded B-tüüpi energiapargimoodulite kohta</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F14C3C" w:rsidRPr="00465751" w14:paraId="2C3CBCA7" w14:textId="77777777" w:rsidTr="00F14C3C">
        <w:trPr>
          <w:tblCellSpacing w:w="0" w:type="dxa"/>
        </w:trPr>
        <w:tc>
          <w:tcPr>
            <w:tcW w:w="0" w:type="auto"/>
            <w:hideMark/>
          </w:tcPr>
          <w:p w14:paraId="6C36E894" w14:textId="77777777" w:rsidR="00F14C3C" w:rsidRPr="00465751" w:rsidRDefault="00F14C3C">
            <w:pPr>
              <w:spacing w:before="120"/>
              <w:jc w:val="both"/>
              <w:rPr>
                <w:rFonts w:ascii="inherit" w:hAnsi="inherit"/>
                <w:color w:val="000000"/>
                <w:sz w:val="22"/>
                <w:szCs w:val="22"/>
                <w:lang w:val="et-EE"/>
              </w:rPr>
            </w:pPr>
            <w:r w:rsidRPr="00465751">
              <w:rPr>
                <w:rFonts w:ascii="inherit" w:hAnsi="inherit"/>
                <w:color w:val="000000"/>
                <w:lang w:val="et-EE"/>
              </w:rPr>
              <w:t>b)</w:t>
            </w:r>
          </w:p>
        </w:tc>
        <w:tc>
          <w:tcPr>
            <w:tcW w:w="0" w:type="auto"/>
          </w:tcPr>
          <w:p w14:paraId="11855454"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F14C3C" w:rsidRPr="00465751" w14:paraId="3D8D2ACC" w14:textId="77777777">
              <w:trPr>
                <w:tblCellSpacing w:w="0" w:type="dxa"/>
              </w:trPr>
              <w:tc>
                <w:tcPr>
                  <w:tcW w:w="0" w:type="auto"/>
                  <w:hideMark/>
                </w:tcPr>
                <w:p w14:paraId="4300D6FC" w14:textId="77777777" w:rsidR="00F14C3C" w:rsidRPr="00465751" w:rsidRDefault="00F14C3C">
                  <w:pPr>
                    <w:spacing w:before="120"/>
                    <w:jc w:val="both"/>
                    <w:rPr>
                      <w:rFonts w:ascii="inherit" w:hAnsi="inherit"/>
                      <w:lang w:val="et-EE"/>
                    </w:rPr>
                  </w:pPr>
                  <w:r w:rsidRPr="00465751">
                    <w:rPr>
                      <w:rFonts w:ascii="inherit" w:hAnsi="inherit"/>
                      <w:lang w:val="et-EE"/>
                    </w:rPr>
                    <w:t>i)</w:t>
                  </w:r>
                </w:p>
              </w:tc>
              <w:tc>
                <w:tcPr>
                  <w:tcW w:w="0" w:type="auto"/>
                </w:tcPr>
                <w:p w14:paraId="12444B6E" w14:textId="77777777" w:rsidR="00F14C3C" w:rsidRPr="00465751" w:rsidRDefault="00F14C3C">
                  <w:pPr>
                    <w:spacing w:before="120"/>
                    <w:jc w:val="both"/>
                    <w:rPr>
                      <w:rFonts w:ascii="inherit" w:hAnsi="inherit"/>
                      <w:lang w:val="et-EE"/>
                    </w:rPr>
                  </w:pPr>
                  <w:r w:rsidRPr="00465751">
                    <w:rPr>
                      <w:rFonts w:ascii="inherit" w:hAnsi="inherit"/>
                      <w:lang w:val="et-EE"/>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47"/>
                    <w:gridCol w:w="8666"/>
                  </w:tblGrid>
                  <w:tr w:rsidR="00F14C3C" w:rsidRPr="00465751" w14:paraId="5102A158" w14:textId="77777777">
                    <w:trPr>
                      <w:tblCellSpacing w:w="0" w:type="dxa"/>
                    </w:trPr>
                    <w:tc>
                      <w:tcPr>
                        <w:tcW w:w="0" w:type="auto"/>
                        <w:hideMark/>
                      </w:tcPr>
                      <w:p w14:paraId="610E722E"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023F49E6" w14:textId="77777777" w:rsidR="00F14C3C" w:rsidRPr="00465751" w:rsidRDefault="00F14C3C">
                        <w:pPr>
                          <w:spacing w:before="120"/>
                          <w:jc w:val="both"/>
                          <w:rPr>
                            <w:rFonts w:ascii="inherit" w:hAnsi="inherit"/>
                            <w:lang w:val="et-EE"/>
                          </w:rPr>
                        </w:pPr>
                        <w:r w:rsidRPr="00465751">
                          <w:rPr>
                            <w:rFonts w:ascii="inherit" w:hAnsi="inherit"/>
                            <w:lang w:val="et-EE"/>
                          </w:rPr>
                          <w:t>kas tagades kiire rikkevoolu aktiveerimise ühenduspunktis või</w:t>
                        </w:r>
                      </w:p>
                    </w:tc>
                  </w:tr>
                </w:tbl>
                <w:p w14:paraId="6CF48DED" w14:textId="77777777" w:rsidR="00F14C3C" w:rsidRPr="00465751" w:rsidRDefault="00F14C3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73"/>
                  </w:tblGrid>
                  <w:tr w:rsidR="00F14C3C" w:rsidRPr="00465751" w14:paraId="48A5556A" w14:textId="77777777">
                    <w:trPr>
                      <w:tblCellSpacing w:w="0" w:type="dxa"/>
                    </w:trPr>
                    <w:tc>
                      <w:tcPr>
                        <w:tcW w:w="0" w:type="auto"/>
                        <w:hideMark/>
                      </w:tcPr>
                      <w:p w14:paraId="7CF5AF96"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785DFC4F" w14:textId="77777777" w:rsidR="00F14C3C" w:rsidRPr="00465751" w:rsidRDefault="00F14C3C">
                        <w:pPr>
                          <w:spacing w:before="120"/>
                          <w:jc w:val="both"/>
                          <w:rPr>
                            <w:rFonts w:ascii="inherit" w:hAnsi="inherit"/>
                            <w:lang w:val="et-EE"/>
                          </w:rPr>
                        </w:pPr>
                        <w:r w:rsidRPr="00465751">
                          <w:rPr>
                            <w:rFonts w:ascii="inherit" w:hAnsi="inherit"/>
                            <w:lang w:val="et-EE"/>
                          </w:rPr>
                          <w:t>mõõtes pinge kõrvalekaldeid üksikute energiapargimooduli üksuste klemmidel ja tekitades kiire rikkevoolu vastavate üksuste klemmidel;</w:t>
                        </w:r>
                      </w:p>
                    </w:tc>
                  </w:tr>
                </w:tbl>
                <w:p w14:paraId="09CAA0F2" w14:textId="77777777" w:rsidR="00F14C3C" w:rsidRPr="00465751" w:rsidRDefault="00F14C3C">
                  <w:pPr>
                    <w:rPr>
                      <w:rFonts w:asciiTheme="minorHAnsi" w:hAnsiTheme="minorHAnsi"/>
                      <w:lang w:val="et-EE"/>
                    </w:rPr>
                  </w:pPr>
                </w:p>
              </w:tc>
            </w:tr>
          </w:tbl>
          <w:p w14:paraId="6BAFA781" w14:textId="77777777" w:rsidR="00F14C3C" w:rsidRPr="00465751" w:rsidRDefault="00F14C3C">
            <w:pPr>
              <w:rPr>
                <w:rFonts w:ascii="inherit" w:eastAsia="Times New Roman" w:hAnsi="inherit"/>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F14C3C" w:rsidRPr="00465751" w14:paraId="1454E57F" w14:textId="77777777">
              <w:trPr>
                <w:tblCellSpacing w:w="0" w:type="dxa"/>
              </w:trPr>
              <w:tc>
                <w:tcPr>
                  <w:tcW w:w="0" w:type="auto"/>
                  <w:hideMark/>
                </w:tcPr>
                <w:p w14:paraId="4CB9E012" w14:textId="77777777" w:rsidR="00F14C3C" w:rsidRPr="00465751" w:rsidRDefault="00F14C3C">
                  <w:pPr>
                    <w:spacing w:before="120"/>
                    <w:jc w:val="both"/>
                    <w:rPr>
                      <w:rFonts w:ascii="inherit" w:hAnsi="inherit"/>
                      <w:lang w:val="et-EE"/>
                    </w:rPr>
                  </w:pPr>
                  <w:r w:rsidRPr="00465751">
                    <w:rPr>
                      <w:rFonts w:ascii="inherit" w:hAnsi="inherit"/>
                      <w:lang w:val="et-EE"/>
                    </w:rPr>
                    <w:t>ii)</w:t>
                  </w:r>
                </w:p>
              </w:tc>
              <w:tc>
                <w:tcPr>
                  <w:tcW w:w="0" w:type="auto"/>
                </w:tcPr>
                <w:p w14:paraId="11D5F513" w14:textId="77777777" w:rsidR="00F14C3C" w:rsidRPr="00465751" w:rsidRDefault="00F14C3C">
                  <w:pPr>
                    <w:spacing w:before="120"/>
                    <w:jc w:val="both"/>
                    <w:rPr>
                      <w:rFonts w:ascii="inherit" w:hAnsi="inherit"/>
                      <w:lang w:val="et-EE"/>
                    </w:rPr>
                  </w:pPr>
                  <w:r w:rsidRPr="00465751">
                    <w:rPr>
                      <w:rFonts w:ascii="inherit" w:hAnsi="inherit"/>
                      <w:lang w:val="et-EE"/>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79"/>
                    <w:gridCol w:w="8667"/>
                  </w:tblGrid>
                  <w:tr w:rsidR="00F14C3C" w:rsidRPr="00465751" w14:paraId="2E8DF904" w14:textId="77777777">
                    <w:trPr>
                      <w:tblCellSpacing w:w="0" w:type="dxa"/>
                    </w:trPr>
                    <w:tc>
                      <w:tcPr>
                        <w:tcW w:w="0" w:type="auto"/>
                        <w:hideMark/>
                      </w:tcPr>
                      <w:p w14:paraId="582787E8"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7F95BD59" w14:textId="77777777" w:rsidR="00F14C3C" w:rsidRPr="00465751" w:rsidRDefault="00F14C3C">
                        <w:pPr>
                          <w:spacing w:before="120"/>
                          <w:jc w:val="both"/>
                          <w:rPr>
                            <w:rFonts w:ascii="inherit" w:hAnsi="inherit"/>
                            <w:lang w:val="et-EE"/>
                          </w:rPr>
                        </w:pPr>
                        <w:r w:rsidRPr="00465751">
                          <w:rPr>
                            <w:rFonts w:ascii="inherit" w:hAnsi="inherit"/>
                            <w:lang w:val="et-EE"/>
                          </w:rPr>
                          <w:t>kuidas ja millal tuleb kindlaks teha pinge kõrvalekallet ja kõrvalekalde lõppu;</w:t>
                        </w:r>
                      </w:p>
                    </w:tc>
                  </w:tr>
                </w:tbl>
                <w:p w14:paraId="1796E7B2" w14:textId="77777777" w:rsidR="00F14C3C" w:rsidRPr="00465751" w:rsidRDefault="00F14C3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06"/>
                  </w:tblGrid>
                  <w:tr w:rsidR="00F14C3C" w:rsidRPr="00465751" w14:paraId="1108DB72" w14:textId="77777777">
                    <w:trPr>
                      <w:tblCellSpacing w:w="0" w:type="dxa"/>
                    </w:trPr>
                    <w:tc>
                      <w:tcPr>
                        <w:tcW w:w="0" w:type="auto"/>
                        <w:hideMark/>
                      </w:tcPr>
                      <w:p w14:paraId="134357F5"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1991FFA3" w14:textId="77777777" w:rsidR="00F14C3C" w:rsidRPr="00465751" w:rsidRDefault="00F14C3C">
                        <w:pPr>
                          <w:spacing w:before="120"/>
                          <w:jc w:val="both"/>
                          <w:rPr>
                            <w:rFonts w:ascii="inherit" w:hAnsi="inherit"/>
                            <w:lang w:val="et-EE"/>
                          </w:rPr>
                        </w:pPr>
                        <w:r w:rsidRPr="00465751">
                          <w:rPr>
                            <w:rFonts w:ascii="inherit" w:hAnsi="inherit"/>
                            <w:lang w:val="et-EE"/>
                          </w:rPr>
                          <w:t>millised on kiire rikkevoolu näitajad, sealhulgas ajaraamistik, mil pinge kõrvalekallet ja kiiret rikkevoolu võib mõõta artiklis 2 sätestatud meetodist erinevalt;</w:t>
                        </w:r>
                      </w:p>
                    </w:tc>
                  </w:tr>
                </w:tbl>
                <w:p w14:paraId="1BD765FB" w14:textId="77777777" w:rsidR="00F14C3C" w:rsidRPr="00465751" w:rsidRDefault="00F14C3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06"/>
                  </w:tblGrid>
                  <w:tr w:rsidR="00F14C3C" w:rsidRPr="00465751" w14:paraId="2B02F92D" w14:textId="77777777">
                    <w:trPr>
                      <w:tblCellSpacing w:w="0" w:type="dxa"/>
                    </w:trPr>
                    <w:tc>
                      <w:tcPr>
                        <w:tcW w:w="0" w:type="auto"/>
                        <w:hideMark/>
                      </w:tcPr>
                      <w:p w14:paraId="316FFF30" w14:textId="77777777" w:rsidR="00F14C3C" w:rsidRPr="00465751" w:rsidRDefault="00F14C3C">
                        <w:pPr>
                          <w:spacing w:before="120"/>
                          <w:jc w:val="both"/>
                          <w:rPr>
                            <w:rFonts w:ascii="inherit" w:hAnsi="inherit"/>
                            <w:lang w:val="et-EE"/>
                          </w:rPr>
                        </w:pPr>
                        <w:r w:rsidRPr="00465751">
                          <w:rPr>
                            <w:rFonts w:ascii="inherit" w:hAnsi="inherit"/>
                            <w:lang w:val="et-EE"/>
                          </w:rPr>
                          <w:t>—</w:t>
                        </w:r>
                      </w:p>
                    </w:tc>
                    <w:tc>
                      <w:tcPr>
                        <w:tcW w:w="0" w:type="auto"/>
                        <w:hideMark/>
                      </w:tcPr>
                      <w:p w14:paraId="309DA656" w14:textId="77777777" w:rsidR="00F14C3C" w:rsidRPr="00465751" w:rsidRDefault="00F14C3C">
                        <w:pPr>
                          <w:spacing w:before="120"/>
                          <w:jc w:val="both"/>
                          <w:rPr>
                            <w:rFonts w:ascii="inherit" w:hAnsi="inherit"/>
                            <w:lang w:val="et-EE"/>
                          </w:rPr>
                        </w:pPr>
                        <w:r w:rsidRPr="00465751">
                          <w:rPr>
                            <w:rFonts w:ascii="inherit" w:hAnsi="inherit"/>
                            <w:lang w:val="et-EE"/>
                          </w:rPr>
                          <w:t>kiire rikkevoolu ajastamine ja täpsus, seejuures võib kiirel rikkevoolul olla mitu astet rikke ajal ja pärast rikke eraldamist;</w:t>
                        </w:r>
                      </w:p>
                    </w:tc>
                  </w:tr>
                </w:tbl>
                <w:p w14:paraId="2C1DF536" w14:textId="77777777" w:rsidR="00F14C3C" w:rsidRPr="00465751" w:rsidRDefault="00F14C3C">
                  <w:pPr>
                    <w:rPr>
                      <w:rFonts w:asciiTheme="minorHAnsi" w:hAnsiTheme="minorHAnsi"/>
                      <w:lang w:val="et-EE"/>
                    </w:rPr>
                  </w:pPr>
                </w:p>
              </w:tc>
            </w:tr>
          </w:tbl>
          <w:p w14:paraId="17F4FA8D" w14:textId="77777777" w:rsidR="00F14C3C" w:rsidRPr="00465751" w:rsidRDefault="00F14C3C">
            <w:pPr>
              <w:rPr>
                <w:sz w:val="22"/>
                <w:szCs w:val="22"/>
                <w:lang w:val="et-EE"/>
              </w:rPr>
            </w:pPr>
          </w:p>
        </w:tc>
      </w:tr>
    </w:tbl>
    <w:p w14:paraId="311E2CCF" w14:textId="77777777" w:rsidR="00F14C3C" w:rsidRPr="00465751" w:rsidRDefault="00F14C3C" w:rsidP="00F14C3C">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F14C3C" w:rsidRPr="00465751" w14:paraId="79A5302D" w14:textId="77777777" w:rsidTr="00F14C3C">
        <w:trPr>
          <w:tblCellSpacing w:w="0" w:type="dxa"/>
        </w:trPr>
        <w:tc>
          <w:tcPr>
            <w:tcW w:w="0" w:type="auto"/>
            <w:hideMark/>
          </w:tcPr>
          <w:p w14:paraId="6DA9C861"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lastRenderedPageBreak/>
              <w:t>c)</w:t>
            </w:r>
          </w:p>
        </w:tc>
        <w:tc>
          <w:tcPr>
            <w:tcW w:w="0" w:type="auto"/>
            <w:hideMark/>
          </w:tcPr>
          <w:p w14:paraId="25792082" w14:textId="77777777" w:rsidR="00F14C3C" w:rsidRPr="00465751" w:rsidRDefault="00F14C3C">
            <w:pPr>
              <w:spacing w:before="120"/>
              <w:jc w:val="both"/>
              <w:rPr>
                <w:rFonts w:ascii="inherit" w:hAnsi="inherit"/>
                <w:color w:val="000000"/>
                <w:lang w:val="et-EE"/>
              </w:rPr>
            </w:pPr>
            <w:r w:rsidRPr="00465751">
              <w:rPr>
                <w:rFonts w:ascii="inherit" w:hAnsi="inherit"/>
                <w:color w:val="000000"/>
                <w:lang w:val="et-EE"/>
              </w:rPr>
              <w:t>asümmeetrilise (1-faasilise või 2-faasilise) rikke korral on asjaomasel võrguettevõtjal kooskõlastatult põhivõrguettevõtjaga õigus kehtestada kiire asümmeetrilise rikkevoolu tekitamise nõue.</w:t>
            </w:r>
          </w:p>
          <w:p w14:paraId="32E0EB07" w14:textId="30550512" w:rsidR="00F14C3C" w:rsidRPr="00465751" w:rsidRDefault="00F14C3C">
            <w:pPr>
              <w:rPr>
                <w:rFonts w:ascii="inherit" w:hAnsi="inherit"/>
                <w:color w:val="000000"/>
                <w:lang w:val="et-EE"/>
              </w:rPr>
            </w:pPr>
            <w:r w:rsidRPr="00465751">
              <w:rPr>
                <w:color w:val="FF0000"/>
                <w:lang w:val="et-EE"/>
              </w:rPr>
              <w:t>ER ettepanek : Käesolevas Võrgueeskirjas mitte</w:t>
            </w:r>
            <w:r w:rsidR="007C646A">
              <w:rPr>
                <w:color w:val="FF0000"/>
                <w:lang w:val="et-EE"/>
              </w:rPr>
              <w:t xml:space="preserve"> nõudena</w:t>
            </w:r>
            <w:r w:rsidRPr="00465751">
              <w:rPr>
                <w:color w:val="FF0000"/>
                <w:lang w:val="et-EE"/>
              </w:rPr>
              <w:t xml:space="preserve"> rakendada. Tulevikus võib suure tõenäosusega vajalikuks osutuda ning täpsemad asjaolud selguvad peale sünkroniseerimise uuringute valmimist 2018.a teises pooles.</w:t>
            </w:r>
            <w:r w:rsidR="007C646A">
              <w:rPr>
                <w:color w:val="FF0000"/>
                <w:lang w:val="et-EE"/>
              </w:rPr>
              <w:t xml:space="preserve"> Juhul kui energiapargimoodulil on võimekus olemas, lepitakse toimine projektipõhiselt tootja ja võrguettevõtja vahel kokku.</w:t>
            </w:r>
          </w:p>
        </w:tc>
      </w:tr>
    </w:tbl>
    <w:p w14:paraId="73C74A78" w14:textId="77777777" w:rsidR="00F14C3C" w:rsidRPr="00465751" w:rsidRDefault="00F14C3C" w:rsidP="00F14C3C">
      <w:pPr>
        <w:rPr>
          <w:lang w:val="et-EE"/>
        </w:rPr>
      </w:pPr>
    </w:p>
    <w:p w14:paraId="17B22AB4" w14:textId="34FCD349" w:rsidR="00667E6A" w:rsidRPr="00465751" w:rsidRDefault="00667E6A" w:rsidP="00FE22B9">
      <w:pPr>
        <w:pStyle w:val="Heading2"/>
        <w:numPr>
          <w:ilvl w:val="0"/>
          <w:numId w:val="0"/>
        </w:numPr>
        <w:rPr>
          <w:lang w:val="et-EE"/>
        </w:rPr>
      </w:pPr>
      <w:r w:rsidRPr="00465751">
        <w:rPr>
          <w:lang w:val="et-EE"/>
        </w:rPr>
        <w:t>21.3.a</w:t>
      </w:r>
      <w:r w:rsidR="00FE22B9" w:rsidRPr="00465751">
        <w:rPr>
          <w:lang w:val="et-EE"/>
        </w:rPr>
        <w:t xml:space="preserve">; </w:t>
      </w:r>
      <w:r w:rsidRPr="00465751">
        <w:rPr>
          <w:lang w:val="et-EE"/>
        </w:rPr>
        <w:t>21.3.b</w:t>
      </w:r>
      <w:r w:rsidR="00FE22B9" w:rsidRPr="00465751">
        <w:rPr>
          <w:lang w:val="et-EE"/>
        </w:rPr>
        <w:t xml:space="preserve">; </w:t>
      </w:r>
      <w:r w:rsidRPr="00465751">
        <w:rPr>
          <w:lang w:val="et-EE"/>
        </w:rPr>
        <w:t>21.3.c.(i)</w:t>
      </w:r>
      <w:r w:rsidR="00FE22B9" w:rsidRPr="00465751">
        <w:rPr>
          <w:lang w:val="et-EE"/>
        </w:rPr>
        <w:t xml:space="preserve">; </w:t>
      </w:r>
      <w:r w:rsidRPr="00465751">
        <w:rPr>
          <w:lang w:val="et-EE"/>
        </w:rPr>
        <w:t>21.3.c.(ii)</w:t>
      </w:r>
    </w:p>
    <w:p w14:paraId="62426BF6" w14:textId="2934B168" w:rsidR="00FE22B9" w:rsidRPr="00465751" w:rsidRDefault="00FE22B9" w:rsidP="00FE22B9">
      <w:pPr>
        <w:rPr>
          <w:lang w:val="et-EE"/>
        </w:rPr>
      </w:pPr>
    </w:p>
    <w:p w14:paraId="5101EABF" w14:textId="77777777" w:rsidR="00A06CA0" w:rsidRPr="00465751" w:rsidRDefault="00A06CA0" w:rsidP="00A06CA0">
      <w:pPr>
        <w:jc w:val="center"/>
        <w:rPr>
          <w:lang w:val="et-EE"/>
        </w:rPr>
      </w:pPr>
      <w:bookmarkStart w:id="12" w:name="_Toc453242233"/>
      <w:r w:rsidRPr="00465751">
        <w:rPr>
          <w:lang w:val="et-EE"/>
        </w:rPr>
        <w:t>Nõuded C-tüüpi energiapargimoodulite kohta</w:t>
      </w:r>
      <w:bookmarkEnd w:id="12"/>
    </w:p>
    <w:p w14:paraId="6586B1FA" w14:textId="7B66C3CB" w:rsidR="00FE22B9" w:rsidRPr="00465751" w:rsidRDefault="00FE22B9" w:rsidP="00FE22B9">
      <w:pPr>
        <w:rPr>
          <w:lang w:val="et-EE"/>
        </w:rPr>
      </w:pPr>
    </w:p>
    <w:p w14:paraId="1D488682" w14:textId="77777777" w:rsidR="00A06CA0" w:rsidRPr="00465751" w:rsidRDefault="00A06CA0" w:rsidP="00A06CA0">
      <w:pPr>
        <w:spacing w:before="120"/>
        <w:jc w:val="both"/>
        <w:rPr>
          <w:color w:val="000000"/>
          <w:lang w:val="et-EE"/>
        </w:rPr>
      </w:pPr>
      <w:r w:rsidRPr="00465751">
        <w:rPr>
          <w:color w:val="000000"/>
          <w:lang w:val="et-EE"/>
        </w:rPr>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92"/>
        <w:gridCol w:w="9168"/>
      </w:tblGrid>
      <w:tr w:rsidR="00A06CA0" w:rsidRPr="00465751" w14:paraId="75B56790" w14:textId="77777777" w:rsidTr="00A06CA0">
        <w:trPr>
          <w:tblCellSpacing w:w="0" w:type="dxa"/>
        </w:trPr>
        <w:tc>
          <w:tcPr>
            <w:tcW w:w="0" w:type="auto"/>
            <w:hideMark/>
          </w:tcPr>
          <w:p w14:paraId="025CE2A0"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68F79565"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p w14:paraId="7BB0E9B6" w14:textId="37958CBD" w:rsidR="00A06CA0" w:rsidRPr="00465751" w:rsidRDefault="00A06CA0">
            <w:pPr>
              <w:spacing w:before="120"/>
              <w:jc w:val="both"/>
              <w:rPr>
                <w:rFonts w:ascii="inherit" w:hAnsi="inherit"/>
                <w:color w:val="000000"/>
                <w:lang w:val="et-EE"/>
              </w:rPr>
            </w:pPr>
            <w:r w:rsidRPr="00465751">
              <w:rPr>
                <w:rFonts w:ascii="inherit" w:hAnsi="inherit"/>
                <w:color w:val="FF0000"/>
                <w:lang w:val="et-EE"/>
              </w:rPr>
              <w:t>E</w:t>
            </w:r>
            <w:r w:rsidR="006F0F91">
              <w:rPr>
                <w:rFonts w:ascii="inherit" w:hAnsi="inherit"/>
                <w:color w:val="FF0000"/>
                <w:lang w:val="et-EE"/>
              </w:rPr>
              <w:t xml:space="preserve">R : Reaktiivvõimsussuutlikkus tuleb tagada </w:t>
            </w:r>
            <w:r w:rsidRPr="00465751">
              <w:rPr>
                <w:rFonts w:ascii="inherit" w:hAnsi="inherit"/>
                <w:color w:val="FF0000"/>
                <w:lang w:val="et-EE"/>
              </w:rPr>
              <w:t>ühenduspunkti suhtes</w:t>
            </w:r>
            <w:r w:rsidR="006F0F91">
              <w:rPr>
                <w:rFonts w:ascii="inherit" w:hAnsi="inherit"/>
                <w:color w:val="FF0000"/>
                <w:lang w:val="et-EE"/>
              </w:rPr>
              <w:t xml:space="preserve"> </w:t>
            </w:r>
            <w:r w:rsidRPr="00465751">
              <w:rPr>
                <w:rFonts w:ascii="inherit" w:hAnsi="inherit"/>
                <w:color w:val="FF0000"/>
                <w:lang w:val="et-EE"/>
              </w:rPr>
              <w:t>tagades vähemalt antud artikli punktis b ja c toodud nõutud suutlikkust</w:t>
            </w:r>
            <w:r w:rsidRPr="006F0F91">
              <w:rPr>
                <w:rFonts w:ascii="inherit" w:hAnsi="inherit"/>
                <w:color w:val="FF0000"/>
                <w:lang w:val="et-EE"/>
              </w:rPr>
              <w:t>.</w:t>
            </w:r>
          </w:p>
          <w:p w14:paraId="406ECCD9" w14:textId="7D2B282B" w:rsidR="00A06CA0" w:rsidRPr="00465751" w:rsidRDefault="00A06CA0">
            <w:pPr>
              <w:spacing w:before="120"/>
              <w:jc w:val="both"/>
              <w:rPr>
                <w:rFonts w:ascii="inherit" w:hAnsi="inherit"/>
                <w:color w:val="000000"/>
                <w:lang w:val="et-EE"/>
              </w:rPr>
            </w:pPr>
          </w:p>
        </w:tc>
      </w:tr>
      <w:tr w:rsidR="00A06CA0" w:rsidRPr="00465751" w14:paraId="1A0C209A" w14:textId="77777777" w:rsidTr="00A06CA0">
        <w:trPr>
          <w:tblCellSpacing w:w="0" w:type="dxa"/>
        </w:trPr>
        <w:tc>
          <w:tcPr>
            <w:tcW w:w="150" w:type="pct"/>
            <w:hideMark/>
          </w:tcPr>
          <w:p w14:paraId="22BC1D60"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b)</w:t>
            </w:r>
          </w:p>
        </w:tc>
        <w:tc>
          <w:tcPr>
            <w:tcW w:w="4850" w:type="pct"/>
          </w:tcPr>
          <w:p w14:paraId="25BFA6FF"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83"/>
              <w:gridCol w:w="8985"/>
            </w:tblGrid>
            <w:tr w:rsidR="00A06CA0" w:rsidRPr="00465751" w14:paraId="26FF9D0B" w14:textId="77777777">
              <w:trPr>
                <w:tblCellSpacing w:w="0" w:type="dxa"/>
              </w:trPr>
              <w:tc>
                <w:tcPr>
                  <w:tcW w:w="175" w:type="dxa"/>
                  <w:hideMark/>
                </w:tcPr>
                <w:p w14:paraId="4476442D" w14:textId="77777777" w:rsidR="00A06CA0" w:rsidRPr="00465751" w:rsidRDefault="00A06CA0">
                  <w:pPr>
                    <w:spacing w:before="120"/>
                    <w:jc w:val="both"/>
                    <w:rPr>
                      <w:rFonts w:ascii="inherit" w:hAnsi="inherit"/>
                      <w:lang w:val="et-EE"/>
                    </w:rPr>
                  </w:pPr>
                  <w:r w:rsidRPr="00465751">
                    <w:rPr>
                      <w:rFonts w:ascii="inherit" w:hAnsi="inherit"/>
                      <w:lang w:val="et-EE"/>
                    </w:rPr>
                    <w:t>i)</w:t>
                  </w:r>
                </w:p>
              </w:tc>
              <w:tc>
                <w:tcPr>
                  <w:tcW w:w="8574" w:type="dxa"/>
                  <w:hideMark/>
                </w:tcPr>
                <w:p w14:paraId="08224D64" w14:textId="77777777" w:rsidR="00A06CA0" w:rsidRPr="00465751" w:rsidRDefault="00A06CA0">
                  <w:pPr>
                    <w:spacing w:before="120"/>
                    <w:jc w:val="both"/>
                    <w:rPr>
                      <w:rFonts w:ascii="inherit" w:hAnsi="inherit"/>
                      <w:lang w:val="et-EE"/>
                    </w:rPr>
                  </w:pPr>
                  <w:r w:rsidRPr="00465751">
                    <w:rPr>
                      <w:rFonts w:ascii="inherit" w:hAnsi="inherit"/>
                      <w:lang w:val="et-EE"/>
                    </w:rPr>
                    <w:t>asjaomane võrguettevõtja peab kooskõlastatult asjaomase põhivõrguettevõtjaga määrama kindlaks reaktiivvõimsussuutlikkuse nõuded seoses pinge muutlikkusega. Selleks koostab ta U-Q/P</w:t>
                  </w:r>
                  <w:r w:rsidRPr="00465751">
                    <w:rPr>
                      <w:rStyle w:val="sub"/>
                      <w:rFonts w:ascii="inherit" w:hAnsi="inherit"/>
                      <w:sz w:val="17"/>
                      <w:szCs w:val="17"/>
                      <w:vertAlign w:val="subscript"/>
                      <w:lang w:val="et-EE"/>
                    </w:rPr>
                    <w:t>max</w:t>
                  </w:r>
                  <w:r w:rsidRPr="00465751">
                    <w:rPr>
                      <w:rFonts w:ascii="inherit" w:hAnsi="inherit"/>
                      <w:lang w:val="et-EE"/>
                    </w:rPr>
                    <w:t>graafiku, mis võib olla mis tahes kujuga sellistes piirides, milles energiapargimoodul peab suutma toota reaktiivvõimsust oma maksimumvõimsusel;</w:t>
                  </w:r>
                </w:p>
              </w:tc>
            </w:tr>
          </w:tbl>
          <w:p w14:paraId="37386CD0"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5"/>
              <w:gridCol w:w="8963"/>
            </w:tblGrid>
            <w:tr w:rsidR="00A06CA0" w:rsidRPr="00465751" w14:paraId="25BF63D3" w14:textId="77777777">
              <w:trPr>
                <w:tblCellSpacing w:w="0" w:type="dxa"/>
              </w:trPr>
              <w:tc>
                <w:tcPr>
                  <w:tcW w:w="265" w:type="dxa"/>
                  <w:hideMark/>
                </w:tcPr>
                <w:p w14:paraId="0AB33BC9" w14:textId="77777777" w:rsidR="00A06CA0" w:rsidRPr="00465751" w:rsidRDefault="00A06CA0">
                  <w:pPr>
                    <w:spacing w:before="120"/>
                    <w:jc w:val="both"/>
                    <w:rPr>
                      <w:rFonts w:ascii="inherit" w:hAnsi="inherit"/>
                      <w:lang w:val="et-EE"/>
                    </w:rPr>
                  </w:pPr>
                  <w:r w:rsidRPr="00465751">
                    <w:rPr>
                      <w:rFonts w:ascii="inherit" w:hAnsi="inherit"/>
                      <w:lang w:val="et-EE"/>
                    </w:rPr>
                    <w:t>ii)</w:t>
                  </w:r>
                </w:p>
              </w:tc>
              <w:tc>
                <w:tcPr>
                  <w:tcW w:w="8484" w:type="dxa"/>
                </w:tcPr>
                <w:p w14:paraId="190947CB" w14:textId="77777777" w:rsidR="00A06CA0" w:rsidRPr="00465751" w:rsidRDefault="00A06CA0">
                  <w:pPr>
                    <w:spacing w:before="120"/>
                    <w:jc w:val="both"/>
                    <w:rPr>
                      <w:rFonts w:ascii="inherit" w:hAnsi="inherit"/>
                      <w:lang w:val="et-EE"/>
                    </w:rPr>
                  </w:pPr>
                  <w:r w:rsidRPr="00465751">
                    <w:rPr>
                      <w:rFonts w:ascii="inherit" w:hAnsi="inherit"/>
                      <w:lang w:val="et-EE"/>
                    </w:rPr>
                    <w:t>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85"/>
                    <w:gridCol w:w="8678"/>
                  </w:tblGrid>
                  <w:tr w:rsidR="00A06CA0" w:rsidRPr="00465751" w14:paraId="133E0C1E" w14:textId="77777777">
                    <w:trPr>
                      <w:tblCellSpacing w:w="0" w:type="dxa"/>
                    </w:trPr>
                    <w:tc>
                      <w:tcPr>
                        <w:tcW w:w="274" w:type="dxa"/>
                        <w:hideMark/>
                      </w:tcPr>
                      <w:p w14:paraId="1413EBF3"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43" w:type="dxa"/>
                        <w:hideMark/>
                      </w:tcPr>
                      <w:p w14:paraId="5B4F7B67" w14:textId="77777777" w:rsidR="00A06CA0" w:rsidRPr="00465751" w:rsidRDefault="00A06CA0">
                        <w:pPr>
                          <w:spacing w:before="120"/>
                          <w:jc w:val="both"/>
                          <w:rPr>
                            <w:rFonts w:ascii="inherit" w:hAnsi="inherit"/>
                            <w:lang w:val="et-EE"/>
                          </w:rPr>
                        </w:pPr>
                        <w:r w:rsidRPr="00465751">
                          <w:rPr>
                            <w:rFonts w:ascii="inherit" w:hAnsi="inherit"/>
                            <w:lang w:val="et-EE"/>
                          </w:rPr>
                          <w:t>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peab jääma joonisel 8 näidatud sisemise ristküliku piiresse;</w:t>
                        </w:r>
                      </w:p>
                    </w:tc>
                  </w:tr>
                </w:tbl>
                <w:p w14:paraId="4E638B60"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0"/>
                    <w:gridCol w:w="8713"/>
                  </w:tblGrid>
                  <w:tr w:rsidR="00A06CA0" w:rsidRPr="00465751" w14:paraId="7A8D7B5C" w14:textId="77777777">
                    <w:trPr>
                      <w:tblCellSpacing w:w="0" w:type="dxa"/>
                    </w:trPr>
                    <w:tc>
                      <w:tcPr>
                        <w:tcW w:w="240" w:type="dxa"/>
                        <w:hideMark/>
                      </w:tcPr>
                      <w:p w14:paraId="5BE6CFB8"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77" w:type="dxa"/>
                        <w:hideMark/>
                      </w:tcPr>
                      <w:p w14:paraId="40BBAA9F" w14:textId="77777777" w:rsidR="00A06CA0" w:rsidRPr="00465751" w:rsidRDefault="00A06CA0">
                        <w:pPr>
                          <w:spacing w:before="120"/>
                          <w:jc w:val="both"/>
                          <w:rPr>
                            <w:rFonts w:ascii="inherit" w:hAnsi="inherit"/>
                            <w:lang w:val="et-EE"/>
                          </w:rPr>
                        </w:pPr>
                        <w:r w:rsidRPr="00465751">
                          <w:rPr>
                            <w:rFonts w:ascii="inherit" w:hAnsi="inherit"/>
                            <w:lang w:val="et-EE"/>
                          </w:rPr>
                          <w:t>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ristküliku ulatus (suuruste 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väärtuste vahemik ja pinge vahemik) peab olema iga sünkroonala jaoks tabelis 9 määratletud väärtuste vahemikus;</w:t>
                        </w:r>
                      </w:p>
                    </w:tc>
                  </w:tr>
                </w:tbl>
                <w:p w14:paraId="20C28451"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0"/>
                    <w:gridCol w:w="8713"/>
                  </w:tblGrid>
                  <w:tr w:rsidR="00A06CA0" w:rsidRPr="00465751" w14:paraId="44DDE03F" w14:textId="77777777">
                    <w:trPr>
                      <w:tblCellSpacing w:w="0" w:type="dxa"/>
                    </w:trPr>
                    <w:tc>
                      <w:tcPr>
                        <w:tcW w:w="240" w:type="dxa"/>
                        <w:hideMark/>
                      </w:tcPr>
                      <w:p w14:paraId="615ACFB2"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77" w:type="dxa"/>
                        <w:hideMark/>
                      </w:tcPr>
                      <w:p w14:paraId="73DEC94F" w14:textId="77777777" w:rsidR="00A06CA0" w:rsidRPr="00465751" w:rsidRDefault="00A06CA0">
                        <w:pPr>
                          <w:spacing w:before="120"/>
                          <w:jc w:val="both"/>
                          <w:rPr>
                            <w:rFonts w:ascii="inherit" w:hAnsi="inherit"/>
                            <w:lang w:val="et-EE"/>
                          </w:rPr>
                        </w:pPr>
                        <w:r w:rsidRPr="00465751">
                          <w:rPr>
                            <w:rFonts w:ascii="inherit" w:hAnsi="inherit"/>
                            <w:lang w:val="et-EE"/>
                          </w:rPr>
                          <w:t>graafiku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ristkülik peab paiknema joonisel 8 näidatud välimise ristküliku piirides ning</w:t>
                        </w:r>
                      </w:p>
                    </w:tc>
                  </w:tr>
                </w:tbl>
                <w:p w14:paraId="0EF0B72B"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0"/>
                    <w:gridCol w:w="8713"/>
                  </w:tblGrid>
                  <w:tr w:rsidR="00A06CA0" w:rsidRPr="00465751" w14:paraId="390BE2E5" w14:textId="77777777">
                    <w:trPr>
                      <w:tblCellSpacing w:w="0" w:type="dxa"/>
                    </w:trPr>
                    <w:tc>
                      <w:tcPr>
                        <w:tcW w:w="240" w:type="dxa"/>
                        <w:hideMark/>
                      </w:tcPr>
                      <w:p w14:paraId="43AF9DC6"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8377" w:type="dxa"/>
                        <w:hideMark/>
                      </w:tcPr>
                      <w:p w14:paraId="434494C3" w14:textId="77777777" w:rsidR="00A06CA0" w:rsidRPr="00465751" w:rsidRDefault="00A06CA0">
                        <w:pPr>
                          <w:spacing w:before="120"/>
                          <w:jc w:val="both"/>
                          <w:rPr>
                            <w:rFonts w:ascii="inherit" w:hAnsi="inherit"/>
                            <w:lang w:val="et-EE"/>
                          </w:rPr>
                        </w:pPr>
                        <w:r w:rsidRPr="00465751">
                          <w:rPr>
                            <w:rFonts w:ascii="inherit" w:hAnsi="inherit"/>
                            <w:lang w:val="et-EE"/>
                          </w:rPr>
                          <w:t>selline kindlaksmääratud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võib olla mitmesuguse kujuga, sõltuvalt sellest, millise kuluga saab tagada reaktiivvõimsuse tootmise kõrgel pingel ja reaktiivvõimsuse tarbimise madalal pingel.</w:t>
                        </w:r>
                      </w:p>
                    </w:tc>
                  </w:tr>
                </w:tbl>
                <w:p w14:paraId="740A0ED8"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2CF3E8B9"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180C2DCE" w14:textId="40E85AE5" w:rsidR="00A06CA0" w:rsidRPr="00465751" w:rsidRDefault="00A06CA0">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8</w:t>
                  </w:r>
                </w:p>
                <w:p w14:paraId="2645FDAC" w14:textId="77777777" w:rsidR="00A06CA0" w:rsidRPr="00465751" w:rsidRDefault="00A06CA0">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Energiapargimooduli U-Q/P</w:t>
                  </w:r>
                  <w:r w:rsidRPr="00465751">
                    <w:rPr>
                      <w:rStyle w:val="sub"/>
                      <w:rFonts w:ascii="inherit" w:hAnsi="inherit"/>
                      <w:b/>
                      <w:bCs/>
                      <w:sz w:val="17"/>
                      <w:szCs w:val="17"/>
                      <w:vertAlign w:val="subscript"/>
                      <w:lang w:val="et-EE"/>
                    </w:rPr>
                    <w:t>max</w:t>
                  </w:r>
                  <w:r w:rsidRPr="00465751">
                    <w:rPr>
                      <w:rStyle w:val="apple-converted-space"/>
                      <w:rFonts w:ascii="inherit" w:hAnsi="inherit"/>
                      <w:b/>
                      <w:bCs/>
                      <w:lang w:val="et-EE"/>
                    </w:rPr>
                    <w:t> </w:t>
                  </w:r>
                  <w:r w:rsidRPr="00465751">
                    <w:rPr>
                      <w:rStyle w:val="bold"/>
                      <w:rFonts w:ascii="inherit" w:hAnsi="inherit"/>
                      <w:b/>
                      <w:bCs/>
                      <w:lang w:val="et-EE"/>
                    </w:rPr>
                    <w:t>graafik</w:t>
                  </w:r>
                </w:p>
                <w:p w14:paraId="66216E0C" w14:textId="5BE68A66" w:rsidR="00A06CA0" w:rsidRPr="00465751" w:rsidRDefault="00A06CA0">
                  <w:pPr>
                    <w:rPr>
                      <w:rFonts w:ascii="inherit" w:eastAsia="Times New Roman" w:hAnsi="inherit"/>
                      <w:lang w:val="et-EE"/>
                    </w:rPr>
                  </w:pPr>
                </w:p>
                <w:p w14:paraId="08B1C904" w14:textId="05745B7D" w:rsidR="00CE6D39" w:rsidRPr="00465751" w:rsidRDefault="00CE6D39">
                  <w:pPr>
                    <w:spacing w:before="120"/>
                    <w:jc w:val="both"/>
                    <w:rPr>
                      <w:rFonts w:ascii="inherit" w:hAnsi="inherit"/>
                      <w:lang w:val="et-EE"/>
                    </w:rPr>
                  </w:pPr>
                  <w:r w:rsidRPr="00465751">
                    <w:rPr>
                      <w:lang w:val="et-EE"/>
                    </w:rPr>
                    <w:object w:dxaOrig="21873" w:dyaOrig="16669" w14:anchorId="41F729EE">
                      <v:shape id="_x0000_i1033" type="#_x0000_t75" style="width:467.1pt;height:355.7pt" o:ole="">
                        <v:imagedata r:id="rId28" o:title=""/>
                      </v:shape>
                      <o:OLEObject Type="Embed" ProgID="Visio.Drawing.15" ShapeID="_x0000_i1033" DrawAspect="Content" ObjectID="_1587371387" r:id="rId29"/>
                    </w:object>
                  </w:r>
                </w:p>
                <w:p w14:paraId="2B87B5E6" w14:textId="4DCB3B61" w:rsidR="00A06CA0" w:rsidRPr="00465751" w:rsidRDefault="00A06CA0">
                  <w:pPr>
                    <w:spacing w:before="120"/>
                    <w:jc w:val="both"/>
                    <w:rPr>
                      <w:rFonts w:ascii="inherit" w:hAnsi="inherit"/>
                      <w:lang w:val="et-EE"/>
                    </w:rPr>
                  </w:pPr>
                  <w:r w:rsidRPr="00465751">
                    <w:rPr>
                      <w:rFonts w:ascii="inherit" w:hAnsi="inherit"/>
                      <w:lang w:val="et-EE"/>
                    </w:rPr>
                    <w:t>Joonisel on kujutatud U-Q/P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graafikule vastavate suuruste piirid; U on ühenduspunkti pinge, esitatud võrdlusväärtuse 1 suhtes (s.ü.), Q on reaktiivvõimsus ja 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on maksimumvõimsus. Sisemise ristküliku paiknemine, mõõtmed ja kuju on näitlikud.</w:t>
                  </w:r>
                </w:p>
                <w:p w14:paraId="105A15D8" w14:textId="77777777" w:rsidR="00A06CA0" w:rsidRPr="00465751" w:rsidRDefault="00A06CA0">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9</w:t>
                  </w:r>
                </w:p>
                <w:p w14:paraId="6B04B869" w14:textId="77777777" w:rsidR="00A06CA0" w:rsidRPr="00465751" w:rsidRDefault="00A06CA0">
                  <w:pPr>
                    <w:pStyle w:val="ti-tbl"/>
                    <w:spacing w:before="120" w:beforeAutospacing="0" w:after="120" w:afterAutospacing="0"/>
                    <w:jc w:val="center"/>
                    <w:rPr>
                      <w:rFonts w:ascii="inherit" w:hAnsi="inherit"/>
                      <w:lang w:val="et-EE"/>
                    </w:rPr>
                  </w:pPr>
                  <w:r w:rsidRPr="00465751">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57"/>
                    <w:gridCol w:w="2249"/>
                    <w:gridCol w:w="4641"/>
                  </w:tblGrid>
                  <w:tr w:rsidR="00A06CA0" w:rsidRPr="00465751" w14:paraId="3C8D9819"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2F239625" w14:textId="77777777" w:rsidR="00A06CA0" w:rsidRPr="00465751" w:rsidRDefault="00A06CA0">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2162" w:type="dxa"/>
                        <w:tcBorders>
                          <w:top w:val="single" w:sz="6" w:space="0" w:color="000000"/>
                          <w:left w:val="single" w:sz="6" w:space="0" w:color="000000"/>
                          <w:bottom w:val="single" w:sz="6" w:space="0" w:color="000000"/>
                          <w:right w:val="single" w:sz="6" w:space="0" w:color="000000"/>
                        </w:tcBorders>
                        <w:hideMark/>
                      </w:tcPr>
                      <w:p w14:paraId="0343E8FB" w14:textId="77777777" w:rsidR="00A06CA0" w:rsidRPr="00465751" w:rsidRDefault="00A06CA0">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Q/P</w:t>
                        </w:r>
                        <w:r w:rsidRPr="00465751">
                          <w:rPr>
                            <w:rStyle w:val="sub"/>
                            <w:rFonts w:ascii="inherit" w:hAnsi="inherit"/>
                            <w:b/>
                            <w:bCs/>
                            <w:sz w:val="15"/>
                            <w:szCs w:val="15"/>
                            <w:vertAlign w:val="subscript"/>
                            <w:lang w:val="et-EE"/>
                          </w:rPr>
                          <w:t>max</w:t>
                        </w:r>
                        <w:r w:rsidRPr="00465751">
                          <w:rPr>
                            <w:rStyle w:val="apple-converted-space"/>
                            <w:rFonts w:ascii="inherit" w:hAnsi="inherit"/>
                            <w:b/>
                            <w:bCs/>
                            <w:sz w:val="22"/>
                            <w:szCs w:val="22"/>
                            <w:lang w:val="et-EE"/>
                          </w:rPr>
                          <w:t> </w:t>
                        </w:r>
                        <w:r w:rsidRPr="00465751">
                          <w:rPr>
                            <w:rFonts w:ascii="inherit" w:hAnsi="inherit"/>
                            <w:b/>
                            <w:bCs/>
                            <w:sz w:val="22"/>
                            <w:szCs w:val="22"/>
                            <w:lang w:val="et-EE"/>
                          </w:rPr>
                          <w:t>suurim vahemik</w:t>
                        </w:r>
                      </w:p>
                    </w:tc>
                    <w:tc>
                      <w:tcPr>
                        <w:tcW w:w="4462" w:type="dxa"/>
                        <w:tcBorders>
                          <w:top w:val="single" w:sz="6" w:space="0" w:color="000000"/>
                          <w:left w:val="single" w:sz="6" w:space="0" w:color="000000"/>
                          <w:bottom w:val="single" w:sz="6" w:space="0" w:color="000000"/>
                          <w:right w:val="single" w:sz="6" w:space="0" w:color="000000"/>
                        </w:tcBorders>
                        <w:hideMark/>
                      </w:tcPr>
                      <w:p w14:paraId="5F4D88FF" w14:textId="77777777" w:rsidR="00A06CA0" w:rsidRPr="00465751" w:rsidRDefault="00A06CA0">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Püsitalitluse pinge suurim vahemik suhtelistes ühikutes</w:t>
                        </w:r>
                      </w:p>
                    </w:tc>
                  </w:tr>
                  <w:tr w:rsidR="00A06CA0" w:rsidRPr="00465751" w14:paraId="1933F444"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1F10D26C"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Mandri-Euroopa</w:t>
                        </w:r>
                      </w:p>
                    </w:tc>
                    <w:tc>
                      <w:tcPr>
                        <w:tcW w:w="2162" w:type="dxa"/>
                        <w:tcBorders>
                          <w:top w:val="single" w:sz="6" w:space="0" w:color="000000"/>
                          <w:left w:val="single" w:sz="6" w:space="0" w:color="000000"/>
                          <w:bottom w:val="single" w:sz="6" w:space="0" w:color="000000"/>
                          <w:right w:val="single" w:sz="6" w:space="0" w:color="000000"/>
                        </w:tcBorders>
                        <w:hideMark/>
                      </w:tcPr>
                      <w:p w14:paraId="63653CD1"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0,75</w:t>
                        </w:r>
                      </w:p>
                    </w:tc>
                    <w:tc>
                      <w:tcPr>
                        <w:tcW w:w="4462" w:type="dxa"/>
                        <w:tcBorders>
                          <w:top w:val="single" w:sz="6" w:space="0" w:color="000000"/>
                          <w:left w:val="single" w:sz="6" w:space="0" w:color="000000"/>
                          <w:bottom w:val="single" w:sz="6" w:space="0" w:color="000000"/>
                          <w:right w:val="single" w:sz="6" w:space="0" w:color="000000"/>
                        </w:tcBorders>
                        <w:hideMark/>
                      </w:tcPr>
                      <w:p w14:paraId="3DDB17FC"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0,225</w:t>
                        </w:r>
                      </w:p>
                    </w:tc>
                  </w:tr>
                  <w:tr w:rsidR="00A06CA0" w:rsidRPr="00465751" w14:paraId="360966F8"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792EA6BF"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Põhjamaad</w:t>
                        </w:r>
                      </w:p>
                    </w:tc>
                    <w:tc>
                      <w:tcPr>
                        <w:tcW w:w="2162" w:type="dxa"/>
                        <w:tcBorders>
                          <w:top w:val="single" w:sz="6" w:space="0" w:color="000000"/>
                          <w:left w:val="single" w:sz="6" w:space="0" w:color="000000"/>
                          <w:bottom w:val="single" w:sz="6" w:space="0" w:color="000000"/>
                          <w:right w:val="single" w:sz="6" w:space="0" w:color="000000"/>
                        </w:tcBorders>
                        <w:hideMark/>
                      </w:tcPr>
                      <w:p w14:paraId="0DBFE99F"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0,95</w:t>
                        </w:r>
                      </w:p>
                    </w:tc>
                    <w:tc>
                      <w:tcPr>
                        <w:tcW w:w="4462" w:type="dxa"/>
                        <w:tcBorders>
                          <w:top w:val="single" w:sz="6" w:space="0" w:color="000000"/>
                          <w:left w:val="single" w:sz="6" w:space="0" w:color="000000"/>
                          <w:bottom w:val="single" w:sz="6" w:space="0" w:color="000000"/>
                          <w:right w:val="single" w:sz="6" w:space="0" w:color="000000"/>
                        </w:tcBorders>
                        <w:hideMark/>
                      </w:tcPr>
                      <w:p w14:paraId="16723289"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0,150</w:t>
                        </w:r>
                      </w:p>
                    </w:tc>
                  </w:tr>
                  <w:tr w:rsidR="00A06CA0" w:rsidRPr="00465751" w14:paraId="4D8FA99E"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21C01096"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Suurbritannia</w:t>
                        </w:r>
                      </w:p>
                    </w:tc>
                    <w:tc>
                      <w:tcPr>
                        <w:tcW w:w="2162" w:type="dxa"/>
                        <w:tcBorders>
                          <w:top w:val="single" w:sz="6" w:space="0" w:color="000000"/>
                          <w:left w:val="single" w:sz="6" w:space="0" w:color="000000"/>
                          <w:bottom w:val="single" w:sz="6" w:space="0" w:color="000000"/>
                          <w:right w:val="single" w:sz="6" w:space="0" w:color="000000"/>
                        </w:tcBorders>
                        <w:hideMark/>
                      </w:tcPr>
                      <w:p w14:paraId="604911D3"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0,66</w:t>
                        </w:r>
                      </w:p>
                    </w:tc>
                    <w:tc>
                      <w:tcPr>
                        <w:tcW w:w="4462" w:type="dxa"/>
                        <w:tcBorders>
                          <w:top w:val="single" w:sz="6" w:space="0" w:color="000000"/>
                          <w:left w:val="single" w:sz="6" w:space="0" w:color="000000"/>
                          <w:bottom w:val="single" w:sz="6" w:space="0" w:color="000000"/>
                          <w:right w:val="single" w:sz="6" w:space="0" w:color="000000"/>
                        </w:tcBorders>
                        <w:hideMark/>
                      </w:tcPr>
                      <w:p w14:paraId="6E3DA27E"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0,225</w:t>
                        </w:r>
                      </w:p>
                    </w:tc>
                  </w:tr>
                  <w:tr w:rsidR="00A06CA0" w:rsidRPr="00465751" w14:paraId="6238DEE0"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1B6AF754"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lastRenderedPageBreak/>
                          <w:t>Iirimaa ja Põhja-Iirimaa</w:t>
                        </w:r>
                      </w:p>
                    </w:tc>
                    <w:tc>
                      <w:tcPr>
                        <w:tcW w:w="2162" w:type="dxa"/>
                        <w:tcBorders>
                          <w:top w:val="single" w:sz="6" w:space="0" w:color="000000"/>
                          <w:left w:val="single" w:sz="6" w:space="0" w:color="000000"/>
                          <w:bottom w:val="single" w:sz="6" w:space="0" w:color="000000"/>
                          <w:right w:val="single" w:sz="6" w:space="0" w:color="000000"/>
                        </w:tcBorders>
                        <w:hideMark/>
                      </w:tcPr>
                      <w:p w14:paraId="719F1EB0"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0,66</w:t>
                        </w:r>
                      </w:p>
                    </w:tc>
                    <w:tc>
                      <w:tcPr>
                        <w:tcW w:w="4462" w:type="dxa"/>
                        <w:tcBorders>
                          <w:top w:val="single" w:sz="6" w:space="0" w:color="000000"/>
                          <w:left w:val="single" w:sz="6" w:space="0" w:color="000000"/>
                          <w:bottom w:val="single" w:sz="6" w:space="0" w:color="000000"/>
                          <w:right w:val="single" w:sz="6" w:space="0" w:color="000000"/>
                        </w:tcBorders>
                        <w:hideMark/>
                      </w:tcPr>
                      <w:p w14:paraId="00694997"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0,218</w:t>
                        </w:r>
                      </w:p>
                    </w:tc>
                  </w:tr>
                  <w:tr w:rsidR="00A06CA0" w:rsidRPr="00465751" w14:paraId="1C9C9C68" w14:textId="77777777">
                    <w:trPr>
                      <w:tblCellSpacing w:w="0" w:type="dxa"/>
                    </w:trPr>
                    <w:tc>
                      <w:tcPr>
                        <w:tcW w:w="1977" w:type="dxa"/>
                        <w:tcBorders>
                          <w:top w:val="single" w:sz="6" w:space="0" w:color="000000"/>
                          <w:left w:val="single" w:sz="6" w:space="0" w:color="000000"/>
                          <w:bottom w:val="single" w:sz="6" w:space="0" w:color="000000"/>
                          <w:right w:val="single" w:sz="6" w:space="0" w:color="000000"/>
                        </w:tcBorders>
                        <w:hideMark/>
                      </w:tcPr>
                      <w:p w14:paraId="3ACB19FC"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2162" w:type="dxa"/>
                        <w:tcBorders>
                          <w:top w:val="single" w:sz="6" w:space="0" w:color="000000"/>
                          <w:left w:val="single" w:sz="6" w:space="0" w:color="000000"/>
                          <w:bottom w:val="single" w:sz="6" w:space="0" w:color="000000"/>
                          <w:right w:val="single" w:sz="6" w:space="0" w:color="000000"/>
                        </w:tcBorders>
                        <w:hideMark/>
                      </w:tcPr>
                      <w:p w14:paraId="1CB09BE9"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0,80</w:t>
                        </w:r>
                      </w:p>
                    </w:tc>
                    <w:tc>
                      <w:tcPr>
                        <w:tcW w:w="4462" w:type="dxa"/>
                        <w:tcBorders>
                          <w:top w:val="single" w:sz="6" w:space="0" w:color="000000"/>
                          <w:left w:val="single" w:sz="6" w:space="0" w:color="000000"/>
                          <w:bottom w:val="single" w:sz="6" w:space="0" w:color="000000"/>
                          <w:right w:val="single" w:sz="6" w:space="0" w:color="000000"/>
                        </w:tcBorders>
                        <w:hideMark/>
                      </w:tcPr>
                      <w:p w14:paraId="3E59F86F" w14:textId="77777777" w:rsidR="00A06CA0" w:rsidRPr="00465751" w:rsidRDefault="00A06CA0">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0,220</w:t>
                        </w:r>
                      </w:p>
                    </w:tc>
                  </w:tr>
                </w:tbl>
                <w:p w14:paraId="3F2912B4" w14:textId="77777777" w:rsidR="00A06CA0" w:rsidRPr="00465751" w:rsidRDefault="00A06CA0">
                  <w:pPr>
                    <w:rPr>
                      <w:rFonts w:asciiTheme="minorHAnsi" w:hAnsiTheme="minorHAnsi"/>
                      <w:lang w:val="et-EE"/>
                    </w:rPr>
                  </w:pPr>
                </w:p>
              </w:tc>
            </w:tr>
          </w:tbl>
          <w:p w14:paraId="3A6566BA"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1"/>
              <w:gridCol w:w="8877"/>
            </w:tblGrid>
            <w:tr w:rsidR="00A06CA0" w:rsidRPr="00465751" w14:paraId="043C3157" w14:textId="77777777" w:rsidTr="00881E02">
              <w:trPr>
                <w:trHeight w:val="1008"/>
                <w:tblCellSpacing w:w="0" w:type="dxa"/>
              </w:trPr>
              <w:tc>
                <w:tcPr>
                  <w:tcW w:w="280" w:type="dxa"/>
                  <w:hideMark/>
                </w:tcPr>
                <w:p w14:paraId="5F22B593" w14:textId="77777777" w:rsidR="00A06CA0" w:rsidRPr="00465751" w:rsidRDefault="00A06CA0">
                  <w:pPr>
                    <w:spacing w:before="120"/>
                    <w:jc w:val="both"/>
                    <w:rPr>
                      <w:rFonts w:ascii="inherit" w:hAnsi="inherit"/>
                      <w:lang w:val="et-EE"/>
                    </w:rPr>
                  </w:pPr>
                  <w:r w:rsidRPr="00465751">
                    <w:rPr>
                      <w:rFonts w:ascii="inherit" w:hAnsi="inherit"/>
                      <w:lang w:val="et-EE"/>
                    </w:rPr>
                    <w:t>iii)</w:t>
                  </w:r>
                </w:p>
              </w:tc>
              <w:tc>
                <w:tcPr>
                  <w:tcW w:w="8545" w:type="dxa"/>
                  <w:hideMark/>
                </w:tcPr>
                <w:p w14:paraId="519CB798" w14:textId="77777777" w:rsidR="00A06CA0" w:rsidRPr="00465751" w:rsidRDefault="00A06CA0">
                  <w:pPr>
                    <w:spacing w:before="120"/>
                    <w:jc w:val="both"/>
                    <w:rPr>
                      <w:rFonts w:ascii="inherit" w:hAnsi="inherit"/>
                      <w:lang w:val="et-EE"/>
                    </w:rPr>
                  </w:pPr>
                  <w:r w:rsidRPr="00465751">
                    <w:rPr>
                      <w:rFonts w:ascii="inherit" w:hAnsi="inherit"/>
                      <w:lang w:val="et-EE"/>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143D9865" w14:textId="77777777" w:rsidR="00A06CA0" w:rsidRPr="00465751" w:rsidRDefault="00A06CA0">
            <w:pPr>
              <w:rPr>
                <w:rFonts w:asciiTheme="minorHAnsi" w:hAnsiTheme="minorHAnsi"/>
                <w:lang w:val="et-EE"/>
              </w:rPr>
            </w:pPr>
          </w:p>
        </w:tc>
      </w:tr>
      <w:tr w:rsidR="00CE6D39" w:rsidRPr="00465751" w14:paraId="3159404F" w14:textId="77777777" w:rsidTr="00A06CA0">
        <w:trPr>
          <w:tblCellSpacing w:w="0" w:type="dxa"/>
        </w:trPr>
        <w:tc>
          <w:tcPr>
            <w:tcW w:w="150" w:type="pct"/>
          </w:tcPr>
          <w:p w14:paraId="503E7B14" w14:textId="77777777" w:rsidR="00CE6D39" w:rsidRPr="00465751" w:rsidRDefault="00CE6D39">
            <w:pPr>
              <w:spacing w:before="120"/>
              <w:jc w:val="both"/>
              <w:rPr>
                <w:rFonts w:ascii="inherit" w:hAnsi="inherit"/>
                <w:color w:val="000000"/>
                <w:lang w:val="et-EE"/>
              </w:rPr>
            </w:pPr>
          </w:p>
        </w:tc>
        <w:tc>
          <w:tcPr>
            <w:tcW w:w="4850" w:type="pct"/>
          </w:tcPr>
          <w:p w14:paraId="08048B1B" w14:textId="77777777" w:rsidR="00CE6D39" w:rsidRPr="00465751" w:rsidRDefault="00CE6D39">
            <w:pPr>
              <w:spacing w:before="120"/>
              <w:jc w:val="both"/>
              <w:rPr>
                <w:rFonts w:ascii="inherit" w:hAnsi="inherit"/>
                <w:color w:val="000000"/>
                <w:lang w:val="et-EE"/>
              </w:rPr>
            </w:pPr>
          </w:p>
        </w:tc>
      </w:tr>
    </w:tbl>
    <w:p w14:paraId="5E4B797A" w14:textId="77777777" w:rsidR="00A06CA0" w:rsidRPr="00465751" w:rsidRDefault="00A06CA0" w:rsidP="00A06CA0">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70"/>
        <w:gridCol w:w="9090"/>
      </w:tblGrid>
      <w:tr w:rsidR="00A06CA0" w:rsidRPr="00465751" w14:paraId="4AAE36A2" w14:textId="77777777" w:rsidTr="00A06CA0">
        <w:trPr>
          <w:tblCellSpacing w:w="0" w:type="dxa"/>
        </w:trPr>
        <w:tc>
          <w:tcPr>
            <w:tcW w:w="144" w:type="pct"/>
            <w:hideMark/>
          </w:tcPr>
          <w:p w14:paraId="10802CBE"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c)</w:t>
            </w:r>
          </w:p>
        </w:tc>
        <w:tc>
          <w:tcPr>
            <w:tcW w:w="4856" w:type="pct"/>
          </w:tcPr>
          <w:p w14:paraId="20412C53" w14:textId="77777777" w:rsidR="00A06CA0" w:rsidRPr="00465751" w:rsidRDefault="00A06CA0">
            <w:pPr>
              <w:spacing w:before="120"/>
              <w:jc w:val="both"/>
              <w:rPr>
                <w:rFonts w:ascii="inherit" w:hAnsi="inherit"/>
                <w:color w:val="000000"/>
                <w:lang w:val="et-EE"/>
              </w:rPr>
            </w:pPr>
            <w:r w:rsidRPr="00465751">
              <w:rPr>
                <w:rFonts w:ascii="inherit" w:hAnsi="inherit"/>
                <w:color w:val="000000"/>
                <w:lang w:val="et-EE"/>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8943"/>
            </w:tblGrid>
            <w:tr w:rsidR="00A06CA0" w:rsidRPr="00465751" w14:paraId="68CB0070" w14:textId="77777777">
              <w:trPr>
                <w:tblCellSpacing w:w="0" w:type="dxa"/>
              </w:trPr>
              <w:tc>
                <w:tcPr>
                  <w:tcW w:w="0" w:type="auto"/>
                  <w:hideMark/>
                </w:tcPr>
                <w:p w14:paraId="7F4E2193" w14:textId="77777777" w:rsidR="00A06CA0" w:rsidRPr="00465751" w:rsidRDefault="00A06CA0">
                  <w:pPr>
                    <w:spacing w:before="120"/>
                    <w:jc w:val="both"/>
                    <w:rPr>
                      <w:rFonts w:ascii="inherit" w:hAnsi="inherit"/>
                      <w:lang w:val="et-EE"/>
                    </w:rPr>
                  </w:pPr>
                  <w:r w:rsidRPr="00465751">
                    <w:rPr>
                      <w:rFonts w:ascii="inherit" w:hAnsi="inherit"/>
                      <w:lang w:val="et-EE"/>
                    </w:rPr>
                    <w:t>i)</w:t>
                  </w:r>
                </w:p>
              </w:tc>
              <w:tc>
                <w:tcPr>
                  <w:tcW w:w="0" w:type="auto"/>
                  <w:hideMark/>
                </w:tcPr>
                <w:p w14:paraId="736AF1CB" w14:textId="77777777" w:rsidR="00A06CA0" w:rsidRPr="00465751" w:rsidRDefault="00A06CA0">
                  <w:pPr>
                    <w:spacing w:before="120"/>
                    <w:jc w:val="both"/>
                    <w:rPr>
                      <w:rFonts w:ascii="inherit" w:hAnsi="inherit"/>
                      <w:lang w:val="et-EE"/>
                    </w:rPr>
                  </w:pPr>
                  <w:r w:rsidRPr="00465751">
                    <w:rPr>
                      <w:rFonts w:ascii="inherit" w:hAnsi="inherit"/>
                      <w:lang w:val="et-EE"/>
                    </w:rPr>
                    <w:t>asjaomane võrguettevõtja peab kooskõlastatult asjaomase põhivõrguettevõtjaga kindlaks määrama reaktiivvõimsussuutlikkuse nõuded ja koostama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mis võib olla mis tahes kujuga piirides, milles energiapargimoodul peab suutma toota reaktiivvõimsust maksimumvõimsusest väiksema võimsusega;</w:t>
                  </w:r>
                </w:p>
              </w:tc>
            </w:tr>
          </w:tbl>
          <w:p w14:paraId="4EDCC717"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876"/>
            </w:tblGrid>
            <w:tr w:rsidR="00A06CA0" w:rsidRPr="00465751" w14:paraId="34DF3FBF" w14:textId="77777777">
              <w:trPr>
                <w:tblCellSpacing w:w="0" w:type="dxa"/>
              </w:trPr>
              <w:tc>
                <w:tcPr>
                  <w:tcW w:w="0" w:type="auto"/>
                  <w:hideMark/>
                </w:tcPr>
                <w:p w14:paraId="06CEA79C" w14:textId="77777777" w:rsidR="00A06CA0" w:rsidRPr="00465751" w:rsidRDefault="00A06CA0">
                  <w:pPr>
                    <w:spacing w:before="120"/>
                    <w:jc w:val="both"/>
                    <w:rPr>
                      <w:rFonts w:ascii="inherit" w:hAnsi="inherit"/>
                      <w:lang w:val="et-EE"/>
                    </w:rPr>
                  </w:pPr>
                  <w:r w:rsidRPr="00465751">
                    <w:rPr>
                      <w:rFonts w:ascii="inherit" w:hAnsi="inherit"/>
                      <w:lang w:val="et-EE"/>
                    </w:rPr>
                    <w:t>ii)</w:t>
                  </w:r>
                </w:p>
              </w:tc>
              <w:tc>
                <w:tcPr>
                  <w:tcW w:w="0" w:type="auto"/>
                </w:tcPr>
                <w:p w14:paraId="4100AE84"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84"/>
                    <w:gridCol w:w="8592"/>
                  </w:tblGrid>
                  <w:tr w:rsidR="00A06CA0" w:rsidRPr="00465751" w14:paraId="28AB1A54" w14:textId="77777777">
                    <w:trPr>
                      <w:tblCellSpacing w:w="0" w:type="dxa"/>
                    </w:trPr>
                    <w:tc>
                      <w:tcPr>
                        <w:tcW w:w="0" w:type="auto"/>
                        <w:hideMark/>
                      </w:tcPr>
                      <w:p w14:paraId="5233C330"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26D3DBFC"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peab jääma joonisel 9 näidatud sisemise ristküliku piiresse;</w:t>
                        </w:r>
                      </w:p>
                    </w:tc>
                  </w:tr>
                </w:tbl>
                <w:p w14:paraId="471DE2CE"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611"/>
                  </w:tblGrid>
                  <w:tr w:rsidR="00A06CA0" w:rsidRPr="00465751" w14:paraId="7B64A097" w14:textId="77777777">
                    <w:trPr>
                      <w:tblCellSpacing w:w="0" w:type="dxa"/>
                    </w:trPr>
                    <w:tc>
                      <w:tcPr>
                        <w:tcW w:w="0" w:type="auto"/>
                        <w:hideMark/>
                      </w:tcPr>
                      <w:p w14:paraId="6092CDF4"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7AF3F0AA" w14:textId="77777777" w:rsidR="00A06CA0" w:rsidRPr="00465751" w:rsidRDefault="00A06CA0">
                        <w:pPr>
                          <w:spacing w:before="120"/>
                          <w:jc w:val="both"/>
                          <w:rPr>
                            <w:rFonts w:ascii="inherit" w:hAnsi="inherit"/>
                            <w:lang w:val="et-EE"/>
                          </w:rPr>
                        </w:pPr>
                        <w:r w:rsidRPr="00465751">
                          <w:rPr>
                            <w:rFonts w:ascii="inherit" w:hAnsi="inherit"/>
                            <w:lang w:val="et-EE"/>
                          </w:rPr>
                          <w:t>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vahemik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 on määratletud iga sünkroonala jaoks tabelis 9;</w:t>
                        </w:r>
                      </w:p>
                    </w:tc>
                  </w:tr>
                </w:tbl>
                <w:p w14:paraId="5E71C45A"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636"/>
                  </w:tblGrid>
                  <w:tr w:rsidR="00A06CA0" w:rsidRPr="00465751" w14:paraId="5FFAEBB4" w14:textId="77777777">
                    <w:trPr>
                      <w:tblCellSpacing w:w="0" w:type="dxa"/>
                    </w:trPr>
                    <w:tc>
                      <w:tcPr>
                        <w:tcW w:w="0" w:type="auto"/>
                        <w:hideMark/>
                      </w:tcPr>
                      <w:p w14:paraId="4D86A881"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41FB47B6"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ristküliku aktiivvõimsuse vahemik nullise reaktiivvõimsuse korral peab olema 1 s.ü.;</w:t>
                        </w:r>
                      </w:p>
                    </w:tc>
                  </w:tr>
                </w:tbl>
                <w:p w14:paraId="38314962"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636"/>
                  </w:tblGrid>
                  <w:tr w:rsidR="00A06CA0" w:rsidRPr="00465751" w14:paraId="041F1D69" w14:textId="77777777">
                    <w:trPr>
                      <w:tblCellSpacing w:w="0" w:type="dxa"/>
                    </w:trPr>
                    <w:tc>
                      <w:tcPr>
                        <w:tcW w:w="0" w:type="auto"/>
                        <w:hideMark/>
                      </w:tcPr>
                      <w:p w14:paraId="55D90B25"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028D5C6B" w14:textId="77777777" w:rsidR="00A06CA0" w:rsidRPr="00465751" w:rsidRDefault="00A06CA0">
                        <w:pPr>
                          <w:spacing w:before="120"/>
                          <w:jc w:val="both"/>
                          <w:rPr>
                            <w:rFonts w:ascii="inherit" w:hAnsi="inherit"/>
                            <w:lang w:val="et-EE"/>
                          </w:rPr>
                        </w:pPr>
                        <w:r w:rsidRPr="00465751">
                          <w:rPr>
                            <w:rFonts w:ascii="inherit" w:hAnsi="inherit"/>
                            <w:lang w:val="et-EE"/>
                          </w:rPr>
                          <w:t>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 võib olla suvalise kujuga, kuid peab sisaldama reaktiivvõimsussuutlikkuse tingimusi nullise aktiivvõimsuse korral, ning</w:t>
                        </w:r>
                      </w:p>
                    </w:tc>
                  </w:tr>
                </w:tbl>
                <w:p w14:paraId="38B802E3" w14:textId="77777777" w:rsidR="00A06CA0" w:rsidRPr="00465751" w:rsidRDefault="00A06CA0">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635"/>
                  </w:tblGrid>
                  <w:tr w:rsidR="00A06CA0" w:rsidRPr="00465751" w14:paraId="7F8C55BA" w14:textId="77777777">
                    <w:trPr>
                      <w:tblCellSpacing w:w="0" w:type="dxa"/>
                    </w:trPr>
                    <w:tc>
                      <w:tcPr>
                        <w:tcW w:w="0" w:type="auto"/>
                        <w:hideMark/>
                      </w:tcPr>
                      <w:p w14:paraId="0653A2B7" w14:textId="77777777" w:rsidR="00A06CA0" w:rsidRPr="00465751" w:rsidRDefault="00A06CA0">
                        <w:pPr>
                          <w:spacing w:before="120"/>
                          <w:jc w:val="both"/>
                          <w:rPr>
                            <w:rFonts w:ascii="inherit" w:hAnsi="inherit"/>
                            <w:lang w:val="et-EE"/>
                          </w:rPr>
                        </w:pPr>
                        <w:r w:rsidRPr="00465751">
                          <w:rPr>
                            <w:rFonts w:ascii="inherit" w:hAnsi="inherit"/>
                            <w:lang w:val="et-EE"/>
                          </w:rPr>
                          <w:t>—</w:t>
                        </w:r>
                      </w:p>
                    </w:tc>
                    <w:tc>
                      <w:tcPr>
                        <w:tcW w:w="0" w:type="auto"/>
                        <w:hideMark/>
                      </w:tcPr>
                      <w:p w14:paraId="5195EC05" w14:textId="77777777" w:rsidR="00A06CA0" w:rsidRPr="00465751" w:rsidRDefault="00A06CA0">
                        <w:pPr>
                          <w:spacing w:before="120"/>
                          <w:jc w:val="both"/>
                          <w:rPr>
                            <w:rFonts w:ascii="inherit" w:hAnsi="inherit"/>
                            <w:lang w:val="et-EE"/>
                          </w:rPr>
                        </w:pPr>
                        <w:r w:rsidRPr="00465751">
                          <w:rPr>
                            <w:rFonts w:ascii="inherit" w:hAnsi="inherit"/>
                            <w:lang w:val="et-EE"/>
                          </w:rPr>
                          <w:t>graafiku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ristkülik peab paiknema joonisel 9 näidatud välimise ristküliku piirides;</w:t>
                        </w:r>
                      </w:p>
                    </w:tc>
                  </w:tr>
                </w:tbl>
                <w:p w14:paraId="45C1BF93" w14:textId="77777777" w:rsidR="00A06CA0" w:rsidRPr="00465751" w:rsidRDefault="00A06CA0">
                  <w:pPr>
                    <w:rPr>
                      <w:rFonts w:asciiTheme="minorHAnsi" w:hAnsiTheme="minorHAnsi"/>
                      <w:lang w:val="et-EE"/>
                    </w:rPr>
                  </w:pPr>
                </w:p>
              </w:tc>
            </w:tr>
          </w:tbl>
          <w:p w14:paraId="739D57F4"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10"/>
            </w:tblGrid>
            <w:tr w:rsidR="00A06CA0" w:rsidRPr="00465751" w14:paraId="64D83DD2" w14:textId="77777777">
              <w:trPr>
                <w:tblCellSpacing w:w="0" w:type="dxa"/>
              </w:trPr>
              <w:tc>
                <w:tcPr>
                  <w:tcW w:w="0" w:type="auto"/>
                  <w:hideMark/>
                </w:tcPr>
                <w:p w14:paraId="7644161C" w14:textId="77777777" w:rsidR="00A06CA0" w:rsidRPr="00465751" w:rsidRDefault="00A06CA0">
                  <w:pPr>
                    <w:spacing w:before="120"/>
                    <w:jc w:val="both"/>
                    <w:rPr>
                      <w:rFonts w:ascii="inherit" w:hAnsi="inherit"/>
                      <w:lang w:val="et-EE"/>
                    </w:rPr>
                  </w:pPr>
                  <w:r w:rsidRPr="00465751">
                    <w:rPr>
                      <w:rFonts w:ascii="inherit" w:hAnsi="inherit"/>
                      <w:lang w:val="et-EE"/>
                    </w:rPr>
                    <w:t>iii)</w:t>
                  </w:r>
                </w:p>
              </w:tc>
              <w:tc>
                <w:tcPr>
                  <w:tcW w:w="0" w:type="auto"/>
                  <w:hideMark/>
                </w:tcPr>
                <w:p w14:paraId="2D1134B9" w14:textId="77777777" w:rsidR="00A06CA0" w:rsidRPr="00465751" w:rsidRDefault="00A06CA0">
                  <w:pPr>
                    <w:spacing w:before="120"/>
                    <w:jc w:val="both"/>
                    <w:rPr>
                      <w:rFonts w:ascii="inherit" w:hAnsi="inherit"/>
                      <w:lang w:val="et-EE"/>
                    </w:rPr>
                  </w:pPr>
                  <w:r w:rsidRPr="00465751">
                    <w:rPr>
                      <w:rFonts w:ascii="inherit" w:hAnsi="inherit"/>
                      <w:lang w:val="et-EE"/>
                    </w:rPr>
                    <w:t>kui energiapargimoodul töötab väljundaktiivvõimsusega, mis on väiksem kui maksimumvõimsus (P &lt; P</w:t>
                  </w:r>
                  <w:r w:rsidRPr="00465751">
                    <w:rPr>
                      <w:rStyle w:val="sub"/>
                      <w:rFonts w:ascii="inherit" w:hAnsi="inherit"/>
                      <w:sz w:val="17"/>
                      <w:szCs w:val="17"/>
                      <w:vertAlign w:val="subscript"/>
                      <w:lang w:val="et-EE"/>
                    </w:rPr>
                    <w:t>max</w:t>
                  </w:r>
                  <w:r w:rsidRPr="00465751">
                    <w:rPr>
                      <w:rFonts w:ascii="inherit" w:hAnsi="inherit"/>
                      <w:lang w:val="et-EE"/>
                    </w:rPr>
                    <w:t>), peab energiapargimoodul suutma igas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3388B235"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381C0447"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28A48039"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78035C13"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22D75726"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6C23AF8A"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46224045"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7D5EEBC5"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205A9702"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52CD18FF"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66B7A2E5"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169C4491" w14:textId="77777777" w:rsidR="00CE6D39" w:rsidRPr="00465751" w:rsidRDefault="00CE6D39">
                  <w:pPr>
                    <w:pStyle w:val="ti-grseq-1"/>
                    <w:spacing w:before="240" w:beforeAutospacing="0" w:after="120" w:afterAutospacing="0"/>
                    <w:jc w:val="both"/>
                    <w:rPr>
                      <w:rStyle w:val="italic"/>
                      <w:rFonts w:ascii="inherit" w:hAnsi="inherit"/>
                      <w:b/>
                      <w:bCs/>
                      <w:i/>
                      <w:iCs/>
                      <w:lang w:val="et-EE"/>
                    </w:rPr>
                  </w:pPr>
                </w:p>
                <w:p w14:paraId="08205D20" w14:textId="2DF1216E" w:rsidR="00A06CA0" w:rsidRPr="00465751" w:rsidRDefault="00A06CA0">
                  <w:pPr>
                    <w:pStyle w:val="ti-grseq-1"/>
                    <w:spacing w:before="240" w:beforeAutospacing="0" w:after="120" w:afterAutospacing="0"/>
                    <w:jc w:val="both"/>
                    <w:rPr>
                      <w:rFonts w:ascii="inherit" w:hAnsi="inherit"/>
                      <w:b/>
                      <w:bCs/>
                      <w:lang w:val="et-EE"/>
                    </w:rPr>
                  </w:pPr>
                  <w:r w:rsidRPr="00465751">
                    <w:rPr>
                      <w:rStyle w:val="italic"/>
                      <w:rFonts w:ascii="inherit" w:hAnsi="inherit"/>
                      <w:b/>
                      <w:bCs/>
                      <w:i/>
                      <w:iCs/>
                      <w:lang w:val="et-EE"/>
                    </w:rPr>
                    <w:t>Joonis 9</w:t>
                  </w:r>
                </w:p>
                <w:p w14:paraId="5CA145C7" w14:textId="77777777" w:rsidR="00A06CA0" w:rsidRPr="00465751" w:rsidRDefault="00A06CA0">
                  <w:pPr>
                    <w:pStyle w:val="ti-grseq-1"/>
                    <w:spacing w:before="240" w:beforeAutospacing="0" w:after="120" w:afterAutospacing="0"/>
                    <w:jc w:val="both"/>
                    <w:rPr>
                      <w:rFonts w:ascii="inherit" w:hAnsi="inherit"/>
                      <w:b/>
                      <w:bCs/>
                      <w:lang w:val="et-EE"/>
                    </w:rPr>
                  </w:pPr>
                  <w:r w:rsidRPr="00465751">
                    <w:rPr>
                      <w:rStyle w:val="bold"/>
                      <w:rFonts w:ascii="inherit" w:hAnsi="inherit"/>
                      <w:b/>
                      <w:bCs/>
                      <w:lang w:val="et-EE"/>
                    </w:rPr>
                    <w:t>Energiapargimooduli P-Q/P</w:t>
                  </w:r>
                  <w:r w:rsidRPr="00465751">
                    <w:rPr>
                      <w:rStyle w:val="sub"/>
                      <w:rFonts w:ascii="inherit" w:hAnsi="inherit"/>
                      <w:b/>
                      <w:bCs/>
                      <w:sz w:val="17"/>
                      <w:szCs w:val="17"/>
                      <w:vertAlign w:val="subscript"/>
                      <w:lang w:val="et-EE"/>
                    </w:rPr>
                    <w:t>max</w:t>
                  </w:r>
                  <w:r w:rsidRPr="00465751">
                    <w:rPr>
                      <w:rStyle w:val="apple-converted-space"/>
                      <w:rFonts w:ascii="inherit" w:hAnsi="inherit"/>
                      <w:b/>
                      <w:bCs/>
                      <w:lang w:val="et-EE"/>
                    </w:rPr>
                    <w:t> </w:t>
                  </w:r>
                  <w:r w:rsidRPr="00465751">
                    <w:rPr>
                      <w:rStyle w:val="bold"/>
                      <w:rFonts w:ascii="inherit" w:hAnsi="inherit"/>
                      <w:b/>
                      <w:bCs/>
                      <w:lang w:val="et-EE"/>
                    </w:rPr>
                    <w:t>graafik</w:t>
                  </w:r>
                </w:p>
                <w:p w14:paraId="31FEC321" w14:textId="3BDC0C2B" w:rsidR="00A06CA0" w:rsidRPr="00465751" w:rsidRDefault="00CE6D39">
                  <w:pPr>
                    <w:rPr>
                      <w:rFonts w:ascii="inherit" w:eastAsia="Times New Roman" w:hAnsi="inherit"/>
                      <w:lang w:val="et-EE"/>
                    </w:rPr>
                  </w:pPr>
                  <w:r w:rsidRPr="00465751">
                    <w:rPr>
                      <w:rFonts w:ascii="inherit" w:eastAsia="Times New Roman" w:hAnsi="inherit"/>
                      <w:sz w:val="22"/>
                      <w:szCs w:val="22"/>
                      <w:lang w:val="et-EE"/>
                    </w:rPr>
                    <w:object w:dxaOrig="8328" w:dyaOrig="6344" w14:anchorId="2370DD07">
                      <v:shape id="_x0000_i1034" type="#_x0000_t75" style="width:416.6pt;height:316.9pt" o:ole="">
                        <v:imagedata r:id="rId30" o:title=""/>
                      </v:shape>
                      <o:OLEObject Type="Embed" ProgID="Visio.Drawing.11" ShapeID="_x0000_i1034" DrawAspect="Content" ObjectID="_1587371388" r:id="rId31"/>
                    </w:object>
                  </w:r>
                </w:p>
                <w:p w14:paraId="159088AE" w14:textId="77777777" w:rsidR="00A06CA0" w:rsidRPr="00465751" w:rsidRDefault="00A06CA0">
                  <w:pPr>
                    <w:spacing w:before="120"/>
                    <w:jc w:val="both"/>
                    <w:rPr>
                      <w:rFonts w:ascii="inherit" w:hAnsi="inherit"/>
                      <w:lang w:val="et-EE"/>
                    </w:rPr>
                  </w:pPr>
                  <w:r w:rsidRPr="00465751">
                    <w:rPr>
                      <w:rFonts w:ascii="inherit" w:hAnsi="inherit"/>
                      <w:lang w:val="et-EE"/>
                    </w:rPr>
                    <w:t>Joonisel on kujutatud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graafikule vastavate suuruste piirid; P on ühenduspunkti aktiivvõimsus, väljendatud suhtelistes ühikutes (maksimumvõimsuse suhtes), Q on reaktiivvõimsus ja 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on maksimumvõimsus. Sisemise ristküliku paiknemine, mõõtmed ja kuju on näitlikud;</w:t>
                  </w:r>
                </w:p>
              </w:tc>
            </w:tr>
          </w:tbl>
          <w:p w14:paraId="56C88D7C" w14:textId="77777777" w:rsidR="00A06CA0" w:rsidRPr="00465751" w:rsidRDefault="00A06CA0">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823"/>
            </w:tblGrid>
            <w:tr w:rsidR="00A06CA0" w:rsidRPr="00465751" w14:paraId="58852CEC" w14:textId="77777777">
              <w:trPr>
                <w:tblCellSpacing w:w="0" w:type="dxa"/>
              </w:trPr>
              <w:tc>
                <w:tcPr>
                  <w:tcW w:w="0" w:type="auto"/>
                  <w:hideMark/>
                </w:tcPr>
                <w:p w14:paraId="66E8B2F9" w14:textId="77777777" w:rsidR="00A06CA0" w:rsidRPr="00465751" w:rsidRDefault="00A06CA0">
                  <w:pPr>
                    <w:spacing w:before="120"/>
                    <w:jc w:val="both"/>
                    <w:rPr>
                      <w:rFonts w:ascii="inherit" w:hAnsi="inherit"/>
                      <w:lang w:val="et-EE"/>
                    </w:rPr>
                  </w:pPr>
                  <w:r w:rsidRPr="00465751">
                    <w:rPr>
                      <w:rFonts w:ascii="inherit" w:hAnsi="inherit"/>
                      <w:lang w:val="et-EE"/>
                    </w:rPr>
                    <w:t>iv)</w:t>
                  </w:r>
                </w:p>
              </w:tc>
              <w:tc>
                <w:tcPr>
                  <w:tcW w:w="0" w:type="auto"/>
                  <w:hideMark/>
                </w:tcPr>
                <w:p w14:paraId="0826EE00" w14:textId="77777777" w:rsidR="00A06CA0" w:rsidRPr="00465751" w:rsidRDefault="00A06CA0">
                  <w:pPr>
                    <w:spacing w:before="120"/>
                    <w:jc w:val="both"/>
                    <w:rPr>
                      <w:rFonts w:ascii="inherit" w:hAnsi="inherit"/>
                      <w:lang w:val="et-EE"/>
                    </w:rPr>
                  </w:pPr>
                  <w:r w:rsidRPr="00465751">
                    <w:rPr>
                      <w:rFonts w:ascii="inherit" w:hAnsi="inherit"/>
                      <w:lang w:val="et-EE"/>
                    </w:rPr>
                    <w:t>energiapargimoodul peab olema asjaomase võrguettevõtja nõutud sihtväärtuste piirides suuteline minema igasse oma P-Q/P</w:t>
                  </w:r>
                  <w:r w:rsidRPr="00465751">
                    <w:rPr>
                      <w:rStyle w:val="sub"/>
                      <w:rFonts w:ascii="inherit" w:hAnsi="inherit"/>
                      <w:sz w:val="17"/>
                      <w:szCs w:val="17"/>
                      <w:vertAlign w:val="subscript"/>
                      <w:lang w:val="et-EE"/>
                    </w:rPr>
                    <w:t>max</w:t>
                  </w:r>
                  <w:r w:rsidRPr="00465751">
                    <w:rPr>
                      <w:rStyle w:val="apple-converted-space"/>
                      <w:rFonts w:ascii="inherit" w:hAnsi="inherit"/>
                      <w:lang w:val="et-EE"/>
                    </w:rPr>
                    <w:t> </w:t>
                  </w:r>
                  <w:r w:rsidRPr="00465751">
                    <w:rPr>
                      <w:rFonts w:ascii="inherit" w:hAnsi="inherit"/>
                      <w:lang w:val="et-EE"/>
                    </w:rPr>
                    <w:t>graafiku talitluspunkti asjakohase ajavahemiku jooksul;</w:t>
                  </w:r>
                </w:p>
              </w:tc>
            </w:tr>
          </w:tbl>
          <w:p w14:paraId="0819390C" w14:textId="77777777" w:rsidR="00A06CA0" w:rsidRPr="00465751" w:rsidRDefault="00A06CA0">
            <w:pPr>
              <w:rPr>
                <w:rFonts w:asciiTheme="minorHAnsi" w:hAnsiTheme="minorHAnsi"/>
                <w:lang w:val="et-EE"/>
              </w:rPr>
            </w:pPr>
          </w:p>
        </w:tc>
      </w:tr>
    </w:tbl>
    <w:p w14:paraId="30724C3E" w14:textId="77777777" w:rsidR="00FE22B9" w:rsidRPr="00465751" w:rsidRDefault="00FE22B9" w:rsidP="00FE22B9">
      <w:pPr>
        <w:rPr>
          <w:lang w:val="et-EE"/>
        </w:rPr>
      </w:pPr>
    </w:p>
    <w:p w14:paraId="0AC2CCD2" w14:textId="603ADC04" w:rsidR="00667E6A" w:rsidRPr="00465751" w:rsidRDefault="00667E6A" w:rsidP="00881E02">
      <w:pPr>
        <w:pStyle w:val="Heading2"/>
        <w:numPr>
          <w:ilvl w:val="0"/>
          <w:numId w:val="0"/>
        </w:numPr>
        <w:rPr>
          <w:lang w:val="et-EE"/>
        </w:rPr>
      </w:pPr>
      <w:r w:rsidRPr="00465751">
        <w:rPr>
          <w:lang w:val="et-EE"/>
        </w:rPr>
        <w:lastRenderedPageBreak/>
        <w:t>25.1</w:t>
      </w:r>
    </w:p>
    <w:p w14:paraId="76E7741F" w14:textId="77777777" w:rsidR="00881E02" w:rsidRPr="00465751" w:rsidRDefault="00881E02" w:rsidP="00881E02">
      <w:pPr>
        <w:rPr>
          <w:lang w:val="et-EE"/>
        </w:rPr>
      </w:pPr>
      <w:bookmarkStart w:id="13" w:name="_Toc453242238"/>
      <w:r w:rsidRPr="00465751">
        <w:rPr>
          <w:lang w:val="et-EE"/>
        </w:rPr>
        <w:t>Nõuded vahelduvvooluühendusega avamere energiapargimoodulite pinge stabiilsuse kohta</w:t>
      </w:r>
      <w:bookmarkEnd w:id="13"/>
    </w:p>
    <w:p w14:paraId="7CBDDB00" w14:textId="77777777" w:rsidR="00881E02" w:rsidRPr="00465751" w:rsidRDefault="00881E02" w:rsidP="00881E02">
      <w:pPr>
        <w:spacing w:before="120"/>
        <w:jc w:val="both"/>
        <w:rPr>
          <w:color w:val="000000"/>
          <w:lang w:val="et-EE"/>
        </w:rPr>
      </w:pPr>
    </w:p>
    <w:p w14:paraId="285EBCA7" w14:textId="22A60B0B" w:rsidR="00881E02" w:rsidRPr="00465751" w:rsidRDefault="00881E02" w:rsidP="00881E02">
      <w:pPr>
        <w:pStyle w:val="ListParagraph"/>
        <w:numPr>
          <w:ilvl w:val="0"/>
          <w:numId w:val="6"/>
        </w:numPr>
        <w:spacing w:before="120"/>
        <w:jc w:val="both"/>
        <w:rPr>
          <w:color w:val="000000"/>
          <w:lang w:val="et-EE"/>
        </w:rPr>
      </w:pPr>
      <w:r w:rsidRPr="00465751">
        <w:rPr>
          <w:color w:val="000000"/>
          <w:lang w:val="et-EE"/>
        </w:rPr>
        <w:t>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s.ü. suhtes, ning ajavahemikes.</w:t>
      </w:r>
    </w:p>
    <w:p w14:paraId="36E9A14E" w14:textId="77777777" w:rsidR="00881E02" w:rsidRPr="00465751" w:rsidRDefault="00881E02" w:rsidP="00881E02">
      <w:pPr>
        <w:pStyle w:val="ti-tbl"/>
        <w:numPr>
          <w:ilvl w:val="0"/>
          <w:numId w:val="6"/>
        </w:numPr>
        <w:spacing w:before="120" w:beforeAutospacing="0" w:after="120" w:afterAutospacing="0"/>
        <w:jc w:val="center"/>
        <w:rPr>
          <w:color w:val="000000"/>
          <w:lang w:val="et-EE"/>
        </w:rPr>
      </w:pPr>
      <w:r w:rsidRPr="00465751">
        <w:rPr>
          <w:rStyle w:val="italic"/>
          <w:rFonts w:ascii="inherit" w:hAnsi="inherit"/>
          <w:i/>
          <w:iCs/>
          <w:color w:val="000000"/>
          <w:lang w:val="et-EE"/>
        </w:rPr>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34"/>
        <w:gridCol w:w="3002"/>
        <w:gridCol w:w="3008"/>
      </w:tblGrid>
      <w:tr w:rsidR="00881E02" w:rsidRPr="00465751" w14:paraId="046E5FCC" w14:textId="77777777" w:rsidTr="00881E02">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BDE0A3F" w14:textId="77777777" w:rsidR="00881E02" w:rsidRPr="00465751" w:rsidRDefault="00881E02">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503BF5B7" w14:textId="77777777" w:rsidR="00881E02" w:rsidRPr="00465751" w:rsidRDefault="00881E02">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274E5DBA" w14:textId="77777777" w:rsidR="00881E02" w:rsidRPr="00465751" w:rsidRDefault="00881E02">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Talitluse kestus</w:t>
            </w:r>
          </w:p>
        </w:tc>
      </w:tr>
      <w:tr w:rsidR="00881E02" w:rsidRPr="00465751" w14:paraId="7229E066" w14:textId="77777777" w:rsidTr="00881E0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33A4175"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CEDFA3F"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0,85–0,90 s.ü.</w:t>
            </w:r>
            <w:hyperlink r:id="rId32" w:anchor="ntr*-L_2016112ET.01000101-E0007"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0A62D70"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30 minutit</w:t>
            </w:r>
          </w:p>
        </w:tc>
      </w:tr>
      <w:tr w:rsidR="00881E02" w:rsidRPr="00465751" w14:paraId="35BD6D56"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2AA88"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4A4F873"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0,90–1,118 s.ü.</w:t>
            </w:r>
            <w:hyperlink r:id="rId33" w:anchor="ntr*-L_2016112ET.01000101-E0007"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7DC33D6"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Piiramata</w:t>
            </w:r>
          </w:p>
        </w:tc>
      </w:tr>
      <w:tr w:rsidR="00881E02" w:rsidRPr="00465751" w14:paraId="7E3DE982"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1858DB"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4159085"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1,118–1,15 s.ü.</w:t>
            </w:r>
            <w:hyperlink r:id="rId34" w:anchor="ntr*-L_2016112ET.01000101-E0007"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A55F250"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20 minutit</w:t>
            </w:r>
          </w:p>
        </w:tc>
      </w:tr>
      <w:tr w:rsidR="00881E02" w:rsidRPr="00465751" w14:paraId="4A43B66F"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34297F"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428BDFB"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0,88–0,90 s.ü.</w:t>
            </w:r>
            <w:hyperlink r:id="rId35" w:anchor="ntr**-L_2016112ET.01000101-E0008"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A0D4603"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20 minutit</w:t>
            </w:r>
          </w:p>
        </w:tc>
      </w:tr>
      <w:tr w:rsidR="00881E02" w:rsidRPr="00465751" w14:paraId="18E332DE"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BA95E5"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B15364D"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0,90–1,097 s.ü.</w:t>
            </w:r>
            <w:hyperlink r:id="rId36" w:anchor="ntr**-L_2016112ET.01000101-E0008"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7D10616"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Piiramata</w:t>
            </w:r>
          </w:p>
        </w:tc>
      </w:tr>
      <w:tr w:rsidR="00881E02" w:rsidRPr="00465751" w14:paraId="6154483C" w14:textId="77777777" w:rsidTr="00881E0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231CF4" w14:textId="77777777" w:rsidR="00881E02" w:rsidRPr="00465751" w:rsidRDefault="00881E02">
            <w:pPr>
              <w:rPr>
                <w:rFonts w:ascii="inherit" w:hAnsi="inherit" w:cs="Times New Roman"/>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11AA038"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1,097–1,15 s.ü.</w:t>
            </w:r>
            <w:hyperlink r:id="rId37" w:anchor="ntr**-L_2016112ET.01000101-E0008"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5816D8B" w14:textId="77777777" w:rsidR="00881E02" w:rsidRPr="00465751" w:rsidRDefault="00881E02">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20 minutit</w:t>
            </w:r>
          </w:p>
        </w:tc>
      </w:tr>
    </w:tbl>
    <w:p w14:paraId="7963FE5C" w14:textId="77777777" w:rsidR="00881E02" w:rsidRPr="00465751" w:rsidRDefault="00881E02" w:rsidP="00881E02">
      <w:pPr>
        <w:spacing w:before="120"/>
        <w:ind w:left="360"/>
        <w:jc w:val="both"/>
        <w:rPr>
          <w:color w:val="000000"/>
          <w:lang w:val="et-EE"/>
        </w:rPr>
      </w:pPr>
      <w:r w:rsidRPr="00465751">
        <w:rPr>
          <w:color w:val="000000"/>
          <w:lang w:val="et-EE"/>
        </w:rPr>
        <w:t>Tabelis on esitatud minimaalne ajavahemik, mille jooksul vahelduvvooluühendusega avamere energiapargimoodul peab suutma ühendust katkestamata töötada baaspingest 1 erineval pingel.</w:t>
      </w:r>
    </w:p>
    <w:p w14:paraId="5DB5CDD3" w14:textId="77777777" w:rsidR="00881E02" w:rsidRPr="00465751" w:rsidRDefault="00881E02" w:rsidP="00881E02">
      <w:pPr>
        <w:spacing w:before="120"/>
        <w:ind w:left="360"/>
        <w:jc w:val="both"/>
        <w:rPr>
          <w:color w:val="000000"/>
          <w:lang w:val="et-EE"/>
        </w:rPr>
      </w:pPr>
    </w:p>
    <w:p w14:paraId="4D177ACA" w14:textId="77777777" w:rsidR="00881E02" w:rsidRPr="00465751" w:rsidRDefault="00881E02" w:rsidP="00881E02">
      <w:pPr>
        <w:rPr>
          <w:lang w:val="et-EE"/>
        </w:rPr>
      </w:pPr>
    </w:p>
    <w:p w14:paraId="6E3854BA" w14:textId="60ED6090" w:rsidR="00667E6A" w:rsidRPr="00465751" w:rsidRDefault="00667E6A" w:rsidP="00484087">
      <w:pPr>
        <w:pStyle w:val="Heading2"/>
        <w:numPr>
          <w:ilvl w:val="0"/>
          <w:numId w:val="0"/>
        </w:numPr>
        <w:rPr>
          <w:lang w:val="et-EE"/>
        </w:rPr>
      </w:pPr>
      <w:r w:rsidRPr="00465751">
        <w:rPr>
          <w:lang w:val="et-EE"/>
        </w:rPr>
        <w:t>16.2.a.(iii)</w:t>
      </w:r>
      <w:r w:rsidR="00484087" w:rsidRPr="00465751">
        <w:rPr>
          <w:lang w:val="et-EE"/>
        </w:rPr>
        <w:t>; 16.2.a.(v)</w:t>
      </w:r>
    </w:p>
    <w:p w14:paraId="242B1634" w14:textId="77777777" w:rsidR="00881E02" w:rsidRPr="00465751" w:rsidRDefault="00881E02" w:rsidP="00881E02">
      <w:pPr>
        <w:jc w:val="center"/>
        <w:rPr>
          <w:lang w:val="et-EE"/>
        </w:rPr>
      </w:pPr>
      <w:r w:rsidRPr="00465751">
        <w:rPr>
          <w:lang w:val="et-EE"/>
        </w:rPr>
        <w:t>Üldnõuded D-tüüpi tootmismoodulite kohta</w:t>
      </w:r>
    </w:p>
    <w:p w14:paraId="4CA6B640" w14:textId="77777777" w:rsidR="00881E02" w:rsidRPr="00465751" w:rsidRDefault="00881E02" w:rsidP="00881E02">
      <w:pPr>
        <w:spacing w:before="120"/>
        <w:jc w:val="both"/>
        <w:rPr>
          <w:color w:val="000000"/>
          <w:lang w:val="et-EE"/>
        </w:rPr>
      </w:pPr>
      <w:r w:rsidRPr="00465751">
        <w:rPr>
          <w:color w:val="000000"/>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881E02" w:rsidRPr="00465751" w14:paraId="081C2B9A" w14:textId="77777777" w:rsidTr="00881E02">
        <w:trPr>
          <w:tblCellSpacing w:w="0" w:type="dxa"/>
        </w:trPr>
        <w:tc>
          <w:tcPr>
            <w:tcW w:w="0" w:type="auto"/>
            <w:hideMark/>
          </w:tcPr>
          <w:p w14:paraId="32AA9F59" w14:textId="77777777" w:rsidR="00881E02" w:rsidRPr="00465751" w:rsidRDefault="00881E02">
            <w:pPr>
              <w:spacing w:before="120"/>
              <w:jc w:val="both"/>
              <w:rPr>
                <w:rFonts w:ascii="inherit" w:hAnsi="inherit"/>
                <w:color w:val="000000"/>
                <w:lang w:val="et-EE"/>
              </w:rPr>
            </w:pPr>
            <w:r w:rsidRPr="00465751">
              <w:rPr>
                <w:rFonts w:ascii="inherit" w:hAnsi="inherit"/>
                <w:color w:val="000000"/>
                <w:lang w:val="et-EE"/>
              </w:rPr>
              <w:t>a)</w:t>
            </w:r>
          </w:p>
        </w:tc>
        <w:tc>
          <w:tcPr>
            <w:tcW w:w="0" w:type="auto"/>
          </w:tcPr>
          <w:p w14:paraId="56AFFAF6" w14:textId="77777777" w:rsidR="00881E02" w:rsidRPr="00465751" w:rsidRDefault="00881E02">
            <w:pPr>
              <w:spacing w:before="120"/>
              <w:jc w:val="both"/>
              <w:rPr>
                <w:rFonts w:ascii="inherit" w:hAnsi="inherit"/>
                <w:color w:val="000000"/>
                <w:lang w:val="et-EE"/>
              </w:rPr>
            </w:pPr>
            <w:r w:rsidRPr="00465751">
              <w:rPr>
                <w:rFonts w:ascii="inherit" w:hAnsi="inherit"/>
                <w:color w:val="000000"/>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881E02" w:rsidRPr="00465751" w14:paraId="51DBF08C" w14:textId="77777777">
              <w:trPr>
                <w:tblCellSpacing w:w="0" w:type="dxa"/>
              </w:trPr>
              <w:tc>
                <w:tcPr>
                  <w:tcW w:w="0" w:type="auto"/>
                  <w:hideMark/>
                </w:tcPr>
                <w:p w14:paraId="383BA335" w14:textId="77777777" w:rsidR="00881E02" w:rsidRPr="00465751" w:rsidRDefault="00881E02">
                  <w:pPr>
                    <w:spacing w:before="120"/>
                    <w:jc w:val="both"/>
                    <w:rPr>
                      <w:rFonts w:ascii="inherit" w:hAnsi="inherit"/>
                      <w:lang w:val="et-EE"/>
                    </w:rPr>
                  </w:pPr>
                  <w:r w:rsidRPr="00465751">
                    <w:rPr>
                      <w:rFonts w:ascii="inherit" w:hAnsi="inherit"/>
                      <w:lang w:val="et-EE"/>
                    </w:rPr>
                    <w:t>i)</w:t>
                  </w:r>
                </w:p>
              </w:tc>
              <w:tc>
                <w:tcPr>
                  <w:tcW w:w="0" w:type="auto"/>
                  <w:hideMark/>
                </w:tcPr>
                <w:p w14:paraId="62F0FB0C" w14:textId="77777777" w:rsidR="00881E02" w:rsidRPr="00465751" w:rsidRDefault="00881E02">
                  <w:pPr>
                    <w:spacing w:before="120"/>
                    <w:jc w:val="both"/>
                    <w:rPr>
                      <w:rFonts w:ascii="inherit" w:hAnsi="inherit"/>
                      <w:lang w:val="et-EE"/>
                    </w:rPr>
                  </w:pPr>
                  <w:r w:rsidRPr="00465751">
                    <w:rPr>
                      <w:rFonts w:ascii="inherit" w:hAnsi="inherit"/>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7DA807FE"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881E02" w:rsidRPr="00465751" w14:paraId="62CDB3C2" w14:textId="77777777">
              <w:trPr>
                <w:tblCellSpacing w:w="0" w:type="dxa"/>
              </w:trPr>
              <w:tc>
                <w:tcPr>
                  <w:tcW w:w="0" w:type="auto"/>
                  <w:hideMark/>
                </w:tcPr>
                <w:p w14:paraId="32479303" w14:textId="77777777" w:rsidR="00881E02" w:rsidRPr="00465751" w:rsidRDefault="00881E02">
                  <w:pPr>
                    <w:spacing w:before="120"/>
                    <w:jc w:val="both"/>
                    <w:rPr>
                      <w:rFonts w:ascii="inherit" w:hAnsi="inherit"/>
                      <w:lang w:val="et-EE"/>
                    </w:rPr>
                  </w:pPr>
                  <w:r w:rsidRPr="00465751">
                    <w:rPr>
                      <w:rFonts w:ascii="inherit" w:hAnsi="inherit"/>
                      <w:lang w:val="et-EE"/>
                    </w:rPr>
                    <w:t>ii)</w:t>
                  </w:r>
                </w:p>
              </w:tc>
              <w:tc>
                <w:tcPr>
                  <w:tcW w:w="0" w:type="auto"/>
                  <w:hideMark/>
                </w:tcPr>
                <w:p w14:paraId="7EDF97C1" w14:textId="77777777" w:rsidR="00881E02" w:rsidRPr="00465751" w:rsidRDefault="00881E02">
                  <w:pPr>
                    <w:spacing w:before="120"/>
                    <w:jc w:val="both"/>
                    <w:rPr>
                      <w:rFonts w:ascii="inherit" w:hAnsi="inherit"/>
                      <w:lang w:val="et-EE"/>
                    </w:rPr>
                  </w:pPr>
                  <w:r w:rsidRPr="00465751">
                    <w:rPr>
                      <w:rFonts w:ascii="inherit" w:hAnsi="inherit"/>
                      <w:lang w:val="et-EE"/>
                    </w:rPr>
                    <w:t>asjaomane põhivõrguettevõtja võib määrata lühemad ajavahemikud, mille kestel peavad tootmismoodulid suutma jääda võrku ühendatuks, kui üheaegselt esineb nii ülepinge kui ka alasagedus või kui üheaegselt esineb nii alapinge kui ka ülesagedus;</w:t>
                  </w:r>
                </w:p>
              </w:tc>
            </w:tr>
          </w:tbl>
          <w:p w14:paraId="08760201"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881E02" w:rsidRPr="00465751" w14:paraId="04C2ABEE" w14:textId="77777777">
              <w:trPr>
                <w:tblCellSpacing w:w="0" w:type="dxa"/>
              </w:trPr>
              <w:tc>
                <w:tcPr>
                  <w:tcW w:w="0" w:type="auto"/>
                  <w:hideMark/>
                </w:tcPr>
                <w:p w14:paraId="3237A2C0" w14:textId="77777777" w:rsidR="00881E02" w:rsidRPr="00465751" w:rsidRDefault="00881E02">
                  <w:pPr>
                    <w:spacing w:before="120"/>
                    <w:jc w:val="both"/>
                    <w:rPr>
                      <w:rFonts w:ascii="inherit" w:hAnsi="inherit"/>
                      <w:lang w:val="et-EE"/>
                    </w:rPr>
                  </w:pPr>
                  <w:r w:rsidRPr="00465751">
                    <w:rPr>
                      <w:rFonts w:ascii="inherit" w:hAnsi="inherit"/>
                      <w:lang w:val="et-EE"/>
                    </w:rPr>
                    <w:t>iii)</w:t>
                  </w:r>
                </w:p>
              </w:tc>
              <w:tc>
                <w:tcPr>
                  <w:tcW w:w="0" w:type="auto"/>
                  <w:hideMark/>
                </w:tcPr>
                <w:p w14:paraId="1B6B770B" w14:textId="77777777" w:rsidR="00881E02" w:rsidRPr="00465751" w:rsidRDefault="00881E02">
                  <w:pPr>
                    <w:spacing w:before="120"/>
                    <w:jc w:val="both"/>
                    <w:rPr>
                      <w:rFonts w:ascii="inherit" w:hAnsi="inherit"/>
                      <w:lang w:val="et-EE"/>
                    </w:rPr>
                  </w:pPr>
                  <w:r w:rsidRPr="00465751">
                    <w:rPr>
                      <w:rFonts w:ascii="inherit" w:hAnsi="inherit"/>
                      <w:lang w:val="et-EE"/>
                    </w:rPr>
                    <w:t>sõltumata punkti i sätetest võib asjaomane põhivõrguettevõtja Hispaanias nõuda, et tootmismoodulid peavad suutma jääda võrku piiramata ajaks ühendatuks, kui pinge on vahemikus 1,05 s.ü. kuni 1,0875 s.ü.;</w:t>
                  </w:r>
                </w:p>
              </w:tc>
            </w:tr>
          </w:tbl>
          <w:p w14:paraId="3B4A6F27"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906"/>
            </w:tblGrid>
            <w:tr w:rsidR="00881E02" w:rsidRPr="00465751" w14:paraId="0B3386FB" w14:textId="77777777">
              <w:trPr>
                <w:tblCellSpacing w:w="0" w:type="dxa"/>
              </w:trPr>
              <w:tc>
                <w:tcPr>
                  <w:tcW w:w="0" w:type="auto"/>
                  <w:hideMark/>
                </w:tcPr>
                <w:p w14:paraId="3196ECA8" w14:textId="77777777" w:rsidR="00881E02" w:rsidRPr="00465751" w:rsidRDefault="00881E02">
                  <w:pPr>
                    <w:spacing w:before="120"/>
                    <w:jc w:val="both"/>
                    <w:rPr>
                      <w:rFonts w:ascii="inherit" w:hAnsi="inherit"/>
                      <w:lang w:val="et-EE"/>
                    </w:rPr>
                  </w:pPr>
                  <w:r w:rsidRPr="00465751">
                    <w:rPr>
                      <w:rFonts w:ascii="inherit" w:hAnsi="inherit"/>
                      <w:lang w:val="et-EE"/>
                    </w:rPr>
                    <w:t>iv)</w:t>
                  </w:r>
                </w:p>
              </w:tc>
              <w:tc>
                <w:tcPr>
                  <w:tcW w:w="0" w:type="auto"/>
                  <w:hideMark/>
                </w:tcPr>
                <w:p w14:paraId="0601B96F" w14:textId="77777777" w:rsidR="00881E02" w:rsidRPr="00465751" w:rsidRDefault="00881E02">
                  <w:pPr>
                    <w:spacing w:before="120"/>
                    <w:jc w:val="both"/>
                    <w:rPr>
                      <w:rFonts w:ascii="inherit" w:hAnsi="inherit"/>
                      <w:lang w:val="et-EE"/>
                    </w:rPr>
                  </w:pPr>
                  <w:r w:rsidRPr="00465751">
                    <w:rPr>
                      <w:rFonts w:ascii="inherit" w:hAnsi="inherit"/>
                      <w:lang w:val="et-EE"/>
                    </w:rPr>
                    <w:t>400 kV pingega võrgus (või ka võrgus, mida tavaliselt nimetatakse 380 kV võrguks) vastab pinge 1 (s.ü.) baasväärtusele 400 kV; muude pingeastmetega võrkudes võib 1 suhtelise ühiku baasväärtusele vastata erinev pinge iga võrguettevõtja puhul ühel ja samal sünkroonalal;</w:t>
                  </w:r>
                </w:p>
              </w:tc>
            </w:tr>
          </w:tbl>
          <w:p w14:paraId="52CE12BD" w14:textId="77777777" w:rsidR="00881E02" w:rsidRPr="00465751" w:rsidRDefault="00881E02">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973"/>
            </w:tblGrid>
            <w:tr w:rsidR="00881E02" w:rsidRPr="00465751" w14:paraId="39F5D1D5" w14:textId="77777777">
              <w:trPr>
                <w:tblCellSpacing w:w="0" w:type="dxa"/>
              </w:trPr>
              <w:tc>
                <w:tcPr>
                  <w:tcW w:w="0" w:type="auto"/>
                  <w:hideMark/>
                </w:tcPr>
                <w:p w14:paraId="46B1C868" w14:textId="77777777" w:rsidR="00881E02" w:rsidRPr="00465751" w:rsidRDefault="00881E02">
                  <w:pPr>
                    <w:spacing w:before="120"/>
                    <w:jc w:val="both"/>
                    <w:rPr>
                      <w:rFonts w:ascii="inherit" w:hAnsi="inherit"/>
                      <w:lang w:val="et-EE"/>
                    </w:rPr>
                  </w:pPr>
                  <w:r w:rsidRPr="00465751">
                    <w:rPr>
                      <w:rFonts w:ascii="inherit" w:hAnsi="inherit"/>
                      <w:lang w:val="et-EE"/>
                    </w:rPr>
                    <w:lastRenderedPageBreak/>
                    <w:t>v)</w:t>
                  </w:r>
                </w:p>
              </w:tc>
              <w:tc>
                <w:tcPr>
                  <w:tcW w:w="0" w:type="auto"/>
                  <w:hideMark/>
                </w:tcPr>
                <w:p w14:paraId="2D621F44" w14:textId="0D9E4F0E" w:rsidR="00881E02" w:rsidRPr="00465751" w:rsidRDefault="00881E02">
                  <w:pPr>
                    <w:spacing w:before="120"/>
                    <w:jc w:val="both"/>
                    <w:rPr>
                      <w:rFonts w:ascii="inherit" w:hAnsi="inherit"/>
                      <w:lang w:val="et-EE"/>
                    </w:rPr>
                  </w:pPr>
                  <w:r w:rsidRPr="00465751">
                    <w:rPr>
                      <w:rFonts w:ascii="inherit" w:hAnsi="inherit"/>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0D4B7E4B" w14:textId="77777777" w:rsidR="00484087" w:rsidRPr="00465751" w:rsidRDefault="00484087">
                  <w:pPr>
                    <w:spacing w:before="120"/>
                    <w:jc w:val="both"/>
                    <w:rPr>
                      <w:rFonts w:ascii="inherit" w:hAnsi="inherit"/>
                      <w:lang w:val="et-EE"/>
                    </w:rPr>
                  </w:pPr>
                </w:p>
                <w:p w14:paraId="2856333E" w14:textId="77777777" w:rsidR="00881E02" w:rsidRPr="00465751" w:rsidRDefault="00881E02">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48"/>
                    <w:gridCol w:w="2975"/>
                    <w:gridCol w:w="2534"/>
                  </w:tblGrid>
                  <w:tr w:rsidR="00881E02" w:rsidRPr="00465751" w14:paraId="30553FA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F8AC91"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800DE64"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74606024"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Ajavahemik</w:t>
                        </w:r>
                      </w:p>
                    </w:tc>
                  </w:tr>
                  <w:tr w:rsidR="00881E02" w:rsidRPr="00465751" w14:paraId="61B6146A"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D96AC23"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8567A7A"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0,85–0,90 s.ü.</w:t>
                        </w:r>
                      </w:p>
                    </w:tc>
                    <w:tc>
                      <w:tcPr>
                        <w:tcW w:w="0" w:type="auto"/>
                        <w:tcBorders>
                          <w:top w:val="single" w:sz="6" w:space="0" w:color="000000"/>
                          <w:left w:val="single" w:sz="6" w:space="0" w:color="000000"/>
                          <w:bottom w:val="single" w:sz="6" w:space="0" w:color="000000"/>
                          <w:right w:val="single" w:sz="6" w:space="0" w:color="000000"/>
                        </w:tcBorders>
                        <w:hideMark/>
                      </w:tcPr>
                      <w:p w14:paraId="58A58A43"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30 minutit</w:t>
                        </w:r>
                      </w:p>
                    </w:tc>
                  </w:tr>
                  <w:tr w:rsidR="00881E02" w:rsidRPr="00465751" w14:paraId="3A8BB45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3A0BD0"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AE3F43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0,90–1,118 s.ü.</w:t>
                        </w:r>
                      </w:p>
                    </w:tc>
                    <w:tc>
                      <w:tcPr>
                        <w:tcW w:w="0" w:type="auto"/>
                        <w:tcBorders>
                          <w:top w:val="single" w:sz="6" w:space="0" w:color="000000"/>
                          <w:left w:val="single" w:sz="6" w:space="0" w:color="000000"/>
                          <w:bottom w:val="single" w:sz="6" w:space="0" w:color="000000"/>
                          <w:right w:val="single" w:sz="6" w:space="0" w:color="000000"/>
                        </w:tcBorders>
                        <w:hideMark/>
                      </w:tcPr>
                      <w:p w14:paraId="261CD10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Piiramata</w:t>
                        </w:r>
                      </w:p>
                    </w:tc>
                  </w:tr>
                  <w:tr w:rsidR="00881E02" w:rsidRPr="00465751" w14:paraId="43AC04F1"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931DD1"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2EBA015"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1,118–1,15 s.ü.</w:t>
                        </w:r>
                      </w:p>
                    </w:tc>
                    <w:tc>
                      <w:tcPr>
                        <w:tcW w:w="0" w:type="auto"/>
                        <w:tcBorders>
                          <w:top w:val="single" w:sz="6" w:space="0" w:color="000000"/>
                          <w:left w:val="single" w:sz="6" w:space="0" w:color="000000"/>
                          <w:bottom w:val="single" w:sz="6" w:space="0" w:color="000000"/>
                          <w:right w:val="single" w:sz="6" w:space="0" w:color="000000"/>
                        </w:tcBorders>
                        <w:hideMark/>
                      </w:tcPr>
                      <w:p w14:paraId="34693892"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20 minutit</w:t>
                        </w:r>
                      </w:p>
                    </w:tc>
                  </w:tr>
                </w:tbl>
                <w:p w14:paraId="39466B77" w14:textId="77777777" w:rsidR="00881E02" w:rsidRPr="00465751" w:rsidRDefault="00881E02">
                  <w:pPr>
                    <w:spacing w:before="120"/>
                    <w:jc w:val="both"/>
                    <w:rPr>
                      <w:rFonts w:ascii="inherit" w:hAnsi="inherit"/>
                      <w:lang w:val="et-EE"/>
                    </w:rPr>
                  </w:pPr>
                  <w:r w:rsidRPr="00465751">
                    <w:rPr>
                      <w:rFonts w:ascii="inherit" w:hAnsi="inherit"/>
                      <w:lang w:val="et-EE"/>
                    </w:rPr>
                    <w:t>Lühimad ajavahemikud, mille jooksul tootmismoodul peab suutma talitleda ilma lahti ühendumata võrgust, kui ühenduspunktis on kõrvalekalded pinge võrdlusväärtusest 1 (s.ü.); pinge suhteliste ühikute arvutamise alusväärtus on 110 kV kuni 300 kV.</w:t>
                  </w:r>
                </w:p>
                <w:p w14:paraId="5D958CDF" w14:textId="77777777" w:rsidR="00881E02" w:rsidRPr="00465751" w:rsidRDefault="00881E02">
                  <w:pPr>
                    <w:pStyle w:val="ti-tbl"/>
                    <w:spacing w:before="120" w:beforeAutospacing="0" w:after="120" w:afterAutospacing="0"/>
                    <w:jc w:val="center"/>
                    <w:rPr>
                      <w:rFonts w:ascii="inherit" w:hAnsi="inherit"/>
                      <w:lang w:val="et-EE"/>
                    </w:rPr>
                  </w:pPr>
                  <w:r w:rsidRPr="00465751">
                    <w:rPr>
                      <w:rStyle w:val="italic"/>
                      <w:rFonts w:ascii="inherit" w:hAnsi="inherit"/>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48"/>
                    <w:gridCol w:w="2975"/>
                    <w:gridCol w:w="2534"/>
                  </w:tblGrid>
                  <w:tr w:rsidR="00881E02" w:rsidRPr="00465751" w14:paraId="44C9137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D4A1C48"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2F2BC4C2"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3D280EB5" w14:textId="77777777" w:rsidR="00881E02" w:rsidRPr="00465751" w:rsidRDefault="00881E02">
                        <w:pPr>
                          <w:pStyle w:val="tbl-hdr"/>
                          <w:spacing w:before="60" w:beforeAutospacing="0" w:after="60" w:afterAutospacing="0"/>
                          <w:ind w:right="195"/>
                          <w:jc w:val="center"/>
                          <w:rPr>
                            <w:rFonts w:ascii="inherit" w:hAnsi="inherit"/>
                            <w:b/>
                            <w:bCs/>
                            <w:sz w:val="22"/>
                            <w:szCs w:val="22"/>
                            <w:lang w:val="et-EE"/>
                          </w:rPr>
                        </w:pPr>
                        <w:r w:rsidRPr="00465751">
                          <w:rPr>
                            <w:rFonts w:ascii="inherit" w:hAnsi="inherit"/>
                            <w:b/>
                            <w:bCs/>
                            <w:sz w:val="22"/>
                            <w:szCs w:val="22"/>
                            <w:lang w:val="et-EE"/>
                          </w:rPr>
                          <w:t>Ajavahemik</w:t>
                        </w:r>
                      </w:p>
                    </w:tc>
                  </w:tr>
                  <w:tr w:rsidR="00881E02" w:rsidRPr="00465751" w14:paraId="5BA74B8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1897A86"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22E14D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0,88–0,90 s.ü.</w:t>
                        </w:r>
                      </w:p>
                    </w:tc>
                    <w:tc>
                      <w:tcPr>
                        <w:tcW w:w="0" w:type="auto"/>
                        <w:tcBorders>
                          <w:top w:val="single" w:sz="6" w:space="0" w:color="000000"/>
                          <w:left w:val="single" w:sz="6" w:space="0" w:color="000000"/>
                          <w:bottom w:val="single" w:sz="6" w:space="0" w:color="000000"/>
                          <w:right w:val="single" w:sz="6" w:space="0" w:color="000000"/>
                        </w:tcBorders>
                        <w:hideMark/>
                      </w:tcPr>
                      <w:p w14:paraId="0CE22B64"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20 minutit</w:t>
                        </w:r>
                      </w:p>
                    </w:tc>
                  </w:tr>
                  <w:tr w:rsidR="00881E02" w:rsidRPr="00465751" w14:paraId="6C2F2345"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9FC22"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61A8468"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0,90–1,097 s.ü.</w:t>
                        </w:r>
                      </w:p>
                    </w:tc>
                    <w:tc>
                      <w:tcPr>
                        <w:tcW w:w="0" w:type="auto"/>
                        <w:tcBorders>
                          <w:top w:val="single" w:sz="6" w:space="0" w:color="000000"/>
                          <w:left w:val="single" w:sz="6" w:space="0" w:color="000000"/>
                          <w:bottom w:val="single" w:sz="6" w:space="0" w:color="000000"/>
                          <w:right w:val="single" w:sz="6" w:space="0" w:color="000000"/>
                        </w:tcBorders>
                        <w:hideMark/>
                      </w:tcPr>
                      <w:p w14:paraId="225684BE"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Piiramata</w:t>
                        </w:r>
                      </w:p>
                    </w:tc>
                  </w:tr>
                  <w:tr w:rsidR="00881E02" w:rsidRPr="00465751" w14:paraId="1C66E1B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68FB62" w14:textId="77777777" w:rsidR="00881E02" w:rsidRPr="00465751" w:rsidRDefault="00881E02">
                        <w:pPr>
                          <w:rPr>
                            <w:rFonts w:ascii="inherit" w:hAnsi="inherit" w:cs="Times New Roman"/>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180DF67"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1,097–1,15 s.ü.</w:t>
                        </w:r>
                      </w:p>
                    </w:tc>
                    <w:tc>
                      <w:tcPr>
                        <w:tcW w:w="0" w:type="auto"/>
                        <w:tcBorders>
                          <w:top w:val="single" w:sz="6" w:space="0" w:color="000000"/>
                          <w:left w:val="single" w:sz="6" w:space="0" w:color="000000"/>
                          <w:bottom w:val="single" w:sz="6" w:space="0" w:color="000000"/>
                          <w:right w:val="single" w:sz="6" w:space="0" w:color="000000"/>
                        </w:tcBorders>
                        <w:hideMark/>
                      </w:tcPr>
                      <w:p w14:paraId="0807557A" w14:textId="77777777" w:rsidR="00881E02" w:rsidRPr="00465751" w:rsidRDefault="00881E02">
                        <w:pPr>
                          <w:pStyle w:val="tbl-txt"/>
                          <w:spacing w:before="60" w:beforeAutospacing="0" w:after="60" w:afterAutospacing="0"/>
                          <w:rPr>
                            <w:rFonts w:ascii="inherit" w:hAnsi="inherit"/>
                            <w:sz w:val="22"/>
                            <w:szCs w:val="22"/>
                            <w:lang w:val="et-EE"/>
                          </w:rPr>
                        </w:pPr>
                        <w:r w:rsidRPr="00465751">
                          <w:rPr>
                            <w:rFonts w:ascii="inherit" w:hAnsi="inherit"/>
                            <w:sz w:val="22"/>
                            <w:szCs w:val="22"/>
                            <w:lang w:val="et-EE"/>
                          </w:rPr>
                          <w:t>20 minutit</w:t>
                        </w:r>
                      </w:p>
                    </w:tc>
                  </w:tr>
                </w:tbl>
                <w:p w14:paraId="31EF073F" w14:textId="77777777" w:rsidR="00881E02" w:rsidRPr="00465751" w:rsidRDefault="00881E02">
                  <w:pPr>
                    <w:spacing w:before="120"/>
                    <w:jc w:val="both"/>
                    <w:rPr>
                      <w:rFonts w:ascii="inherit" w:hAnsi="inherit"/>
                      <w:lang w:val="et-EE"/>
                    </w:rPr>
                  </w:pPr>
                  <w:r w:rsidRPr="00465751">
                    <w:rPr>
                      <w:rFonts w:ascii="inherit" w:hAnsi="inherit"/>
                      <w:lang w:val="et-EE"/>
                    </w:rPr>
                    <w:t>Lühimad ajavahemikud, mille jooksul tootmismoodul peab suutma talitleda ilma lahti ühendumata võrgust, kui ühenduspunktis on kõrvalekalded pinge võrdlusväärtusest 1 (s.ü.); pinge suhteliste ühikute arvutamise alusväärtus on 300 kV kuni 400 kV;</w:t>
                  </w:r>
                </w:p>
              </w:tc>
            </w:tr>
          </w:tbl>
          <w:p w14:paraId="267F98F8" w14:textId="77777777" w:rsidR="00881E02" w:rsidRPr="00465751" w:rsidRDefault="00881E02">
            <w:pPr>
              <w:rPr>
                <w:rFonts w:asciiTheme="minorHAnsi" w:hAnsiTheme="minorHAnsi"/>
                <w:lang w:val="et-EE"/>
              </w:rPr>
            </w:pPr>
          </w:p>
        </w:tc>
      </w:tr>
    </w:tbl>
    <w:p w14:paraId="60167DA7" w14:textId="59DF4FCD" w:rsidR="00881E02" w:rsidRPr="00465751" w:rsidRDefault="00881E02" w:rsidP="00881E02">
      <w:pPr>
        <w:rPr>
          <w:lang w:val="et-EE"/>
        </w:rPr>
      </w:pPr>
    </w:p>
    <w:p w14:paraId="51D228EC" w14:textId="08060129" w:rsidR="00667E6A" w:rsidRPr="00465751" w:rsidRDefault="00484087" w:rsidP="00484087">
      <w:pPr>
        <w:pStyle w:val="Heading2"/>
        <w:numPr>
          <w:ilvl w:val="0"/>
          <w:numId w:val="0"/>
        </w:numPr>
        <w:tabs>
          <w:tab w:val="center" w:pos="4680"/>
          <w:tab w:val="left" w:pos="5379"/>
        </w:tabs>
        <w:jc w:val="left"/>
        <w:rPr>
          <w:lang w:val="et-EE"/>
        </w:rPr>
      </w:pPr>
      <w:r w:rsidRPr="00465751">
        <w:rPr>
          <w:lang w:val="et-EE"/>
        </w:rPr>
        <w:tab/>
      </w:r>
      <w:r w:rsidR="00667E6A" w:rsidRPr="00465751">
        <w:rPr>
          <w:lang w:val="et-EE"/>
        </w:rPr>
        <w:t>25.5</w:t>
      </w:r>
    </w:p>
    <w:p w14:paraId="5E497107" w14:textId="77777777" w:rsidR="00484087" w:rsidRPr="00465751" w:rsidRDefault="00484087" w:rsidP="00484087">
      <w:pPr>
        <w:jc w:val="center"/>
        <w:rPr>
          <w:lang w:val="et-EE"/>
        </w:rPr>
      </w:pPr>
      <w:r w:rsidRPr="00465751">
        <w:rPr>
          <w:lang w:val="et-EE"/>
        </w:rPr>
        <w:t>Nõuded vahelduvvooluühendusega avamere energiapargimoodulite pinge stabiilsuse kohta</w:t>
      </w:r>
    </w:p>
    <w:p w14:paraId="69672BED" w14:textId="77777777" w:rsidR="00484087" w:rsidRPr="00465751" w:rsidRDefault="00484087" w:rsidP="00484087">
      <w:pPr>
        <w:rPr>
          <w:lang w:val="et-EE"/>
        </w:rPr>
      </w:pPr>
    </w:p>
    <w:p w14:paraId="1F971536" w14:textId="77777777" w:rsidR="00484087" w:rsidRPr="00465751" w:rsidRDefault="00484087" w:rsidP="00484087">
      <w:pPr>
        <w:spacing w:before="120"/>
        <w:jc w:val="both"/>
        <w:rPr>
          <w:color w:val="000000"/>
          <w:lang w:val="et-EE"/>
        </w:rPr>
      </w:pPr>
      <w:r w:rsidRPr="00465751">
        <w:rPr>
          <w:color w:val="000000"/>
          <w:lang w:val="et-EE"/>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02158C8A" w14:textId="77777777" w:rsidR="00484087" w:rsidRPr="00465751" w:rsidRDefault="00484087" w:rsidP="00484087">
      <w:pPr>
        <w:pStyle w:val="ti-tbl"/>
        <w:spacing w:before="120" w:beforeAutospacing="0" w:after="120" w:afterAutospacing="0"/>
        <w:jc w:val="center"/>
        <w:rPr>
          <w:color w:val="000000"/>
          <w:lang w:val="et-EE"/>
        </w:rPr>
      </w:pPr>
      <w:r w:rsidRPr="00465751">
        <w:rPr>
          <w:rStyle w:val="italic"/>
          <w:rFonts w:ascii="inherit" w:hAnsi="inherit"/>
          <w:i/>
          <w:iCs/>
          <w:color w:val="000000"/>
          <w:lang w:val="et-EE"/>
        </w:rPr>
        <w:t>Tabel 11</w:t>
      </w:r>
    </w:p>
    <w:p w14:paraId="0FBD4E65" w14:textId="77777777" w:rsidR="00484087" w:rsidRPr="00465751" w:rsidRDefault="00484087" w:rsidP="00484087">
      <w:pPr>
        <w:pStyle w:val="ti-tbl"/>
        <w:spacing w:before="120" w:beforeAutospacing="0" w:after="120" w:afterAutospacing="0"/>
        <w:jc w:val="center"/>
        <w:rPr>
          <w:color w:val="000000"/>
          <w:lang w:val="et-EE"/>
        </w:rPr>
      </w:pPr>
      <w:r w:rsidRPr="00465751">
        <w:rPr>
          <w:rStyle w:val="bold"/>
          <w:rFonts w:ascii="inherit" w:hAnsi="inherit"/>
          <w:b/>
          <w:bCs/>
          <w:color w:val="000000"/>
          <w:lang w:val="et-EE"/>
        </w:rPr>
        <w:t>Näitajad joonisel 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1"/>
        <w:gridCol w:w="2276"/>
        <w:gridCol w:w="4997"/>
      </w:tblGrid>
      <w:tr w:rsidR="00484087" w:rsidRPr="00465751" w14:paraId="4A4ACE25"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C753E60" w14:textId="77777777" w:rsidR="00484087" w:rsidRPr="00465751" w:rsidRDefault="00484087">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8E6D6DE" w14:textId="77777777" w:rsidR="00484087" w:rsidRPr="00465751" w:rsidRDefault="00484087">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Q/P</w:t>
            </w:r>
            <w:r w:rsidRPr="00465751">
              <w:rPr>
                <w:rStyle w:val="sub"/>
                <w:rFonts w:ascii="inherit" w:hAnsi="inherit"/>
                <w:b/>
                <w:bCs/>
                <w:color w:val="000000"/>
                <w:sz w:val="15"/>
                <w:szCs w:val="15"/>
                <w:vertAlign w:val="subscript"/>
                <w:lang w:val="et-EE"/>
              </w:rPr>
              <w:t>max</w:t>
            </w:r>
            <w:r w:rsidRPr="00465751">
              <w:rPr>
                <w:rStyle w:val="apple-converted-space"/>
                <w:rFonts w:ascii="inherit" w:hAnsi="inherit"/>
                <w:b/>
                <w:bCs/>
                <w:color w:val="000000"/>
                <w:sz w:val="22"/>
                <w:szCs w:val="22"/>
                <w:lang w:val="et-EE"/>
              </w:rPr>
              <w:t> </w:t>
            </w:r>
            <w:r w:rsidRPr="00465751">
              <w:rPr>
                <w:rFonts w:ascii="inherit" w:hAnsi="inherit"/>
                <w:b/>
                <w:bCs/>
                <w:color w:val="000000"/>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7ACDF55C" w14:textId="77777777" w:rsidR="00484087" w:rsidRPr="00465751" w:rsidRDefault="00484087">
            <w:pPr>
              <w:pStyle w:val="tbl-hdr"/>
              <w:spacing w:before="60" w:beforeAutospacing="0" w:after="60" w:afterAutospacing="0"/>
              <w:ind w:right="195"/>
              <w:jc w:val="center"/>
              <w:rPr>
                <w:rFonts w:ascii="inherit" w:hAnsi="inherit"/>
                <w:b/>
                <w:bCs/>
                <w:color w:val="000000"/>
                <w:sz w:val="22"/>
                <w:szCs w:val="22"/>
                <w:lang w:val="et-EE"/>
              </w:rPr>
            </w:pPr>
            <w:r w:rsidRPr="00465751">
              <w:rPr>
                <w:rFonts w:ascii="inherit" w:hAnsi="inherit"/>
                <w:b/>
                <w:bCs/>
                <w:color w:val="000000"/>
                <w:sz w:val="22"/>
                <w:szCs w:val="22"/>
                <w:lang w:val="et-EE"/>
              </w:rPr>
              <w:t>Püsitalitluse pinge suurim vahemik suhtelistes ühikutes</w:t>
            </w:r>
          </w:p>
        </w:tc>
      </w:tr>
      <w:tr w:rsidR="00484087" w:rsidRPr="00465751" w14:paraId="410A4625"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347DF"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6E78F519"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315FBE0A"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0,225</w:t>
            </w:r>
          </w:p>
        </w:tc>
      </w:tr>
      <w:tr w:rsidR="00484087" w:rsidRPr="00465751" w14:paraId="297994C4"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231E257"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0EC508D6"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7F0BC6E"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0,150</w:t>
            </w:r>
          </w:p>
        </w:tc>
      </w:tr>
      <w:tr w:rsidR="00484087" w:rsidRPr="00465751" w14:paraId="66A391CF"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4CDDA6"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7DFF6DA"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w:t>
            </w:r>
            <w:hyperlink r:id="rId38" w:anchor="ntr***-L_2016112ET.01000101-E0009"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p w14:paraId="660E0952"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0,33</w:t>
            </w:r>
            <w:hyperlink r:id="rId39" w:anchor="ntr****-L_2016112ET.01000101-E0010" w:history="1">
              <w:r w:rsidRPr="00465751">
                <w:rPr>
                  <w:rStyle w:val="Hyperlink"/>
                  <w:rFonts w:ascii="inherit" w:hAnsi="inherit"/>
                  <w:sz w:val="22"/>
                  <w:szCs w:val="22"/>
                  <w:lang w:val="et-EE"/>
                </w:rPr>
                <w:t> (</w:t>
              </w:r>
              <w:r w:rsidRPr="00465751">
                <w:rPr>
                  <w:rStyle w:val="super"/>
                  <w:rFonts w:ascii="inherit" w:hAnsi="inherit"/>
                  <w:color w:val="0000FF"/>
                  <w:sz w:val="15"/>
                  <w:szCs w:val="15"/>
                  <w:u w:val="single"/>
                  <w:vertAlign w:val="superscript"/>
                  <w:lang w:val="et-EE"/>
                </w:rPr>
                <w:t>****</w:t>
              </w:r>
              <w:r w:rsidRPr="00465751">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3888001"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0,225</w:t>
            </w:r>
          </w:p>
        </w:tc>
      </w:tr>
      <w:tr w:rsidR="00484087" w:rsidRPr="00465751" w14:paraId="4A8A98DD"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1D9E2C"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lastRenderedPageBreak/>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749CE03"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570FC44"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0,218</w:t>
            </w:r>
          </w:p>
        </w:tc>
      </w:tr>
      <w:tr w:rsidR="00484087" w:rsidRPr="00465751" w14:paraId="2A65379E" w14:textId="77777777" w:rsidTr="0048408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2174029"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10531A0"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0,8</w:t>
            </w:r>
          </w:p>
        </w:tc>
        <w:tc>
          <w:tcPr>
            <w:tcW w:w="0" w:type="auto"/>
            <w:tcBorders>
              <w:top w:val="single" w:sz="6" w:space="0" w:color="000000"/>
              <w:left w:val="single" w:sz="6" w:space="0" w:color="000000"/>
              <w:bottom w:val="single" w:sz="6" w:space="0" w:color="000000"/>
              <w:right w:val="single" w:sz="6" w:space="0" w:color="000000"/>
            </w:tcBorders>
            <w:hideMark/>
          </w:tcPr>
          <w:p w14:paraId="0F4D7A9B" w14:textId="77777777" w:rsidR="00484087" w:rsidRPr="00465751" w:rsidRDefault="00484087">
            <w:pPr>
              <w:pStyle w:val="tbl-txt"/>
              <w:spacing w:before="60" w:beforeAutospacing="0" w:after="60" w:afterAutospacing="0"/>
              <w:rPr>
                <w:rFonts w:ascii="inherit" w:hAnsi="inherit"/>
                <w:color w:val="000000"/>
                <w:sz w:val="22"/>
                <w:szCs w:val="22"/>
                <w:lang w:val="et-EE"/>
              </w:rPr>
            </w:pPr>
            <w:r w:rsidRPr="00465751">
              <w:rPr>
                <w:rFonts w:ascii="inherit" w:hAnsi="inherit"/>
                <w:color w:val="000000"/>
                <w:sz w:val="22"/>
                <w:szCs w:val="22"/>
                <w:lang w:val="et-EE"/>
              </w:rPr>
              <w:t>0,22</w:t>
            </w:r>
          </w:p>
        </w:tc>
      </w:tr>
    </w:tbl>
    <w:p w14:paraId="1292F80A" w14:textId="131B34DB" w:rsidR="00484087" w:rsidRPr="00465751" w:rsidRDefault="00484087" w:rsidP="00484087">
      <w:pPr>
        <w:rPr>
          <w:color w:val="FF0000"/>
          <w:lang w:val="et-EE"/>
        </w:rPr>
      </w:pPr>
      <w:r w:rsidRPr="00465751">
        <w:rPr>
          <w:color w:val="FF0000"/>
          <w:lang w:val="et-EE"/>
        </w:rPr>
        <w:t>ER : sama mis tüüp D nõuded artiklis 21.</w:t>
      </w:r>
    </w:p>
    <w:p w14:paraId="649ECD71" w14:textId="6C46A5A9" w:rsidR="00667E6A" w:rsidRPr="00465751" w:rsidRDefault="00667E6A" w:rsidP="00C4461C">
      <w:pPr>
        <w:pStyle w:val="Heading2"/>
        <w:numPr>
          <w:ilvl w:val="0"/>
          <w:numId w:val="0"/>
        </w:numPr>
        <w:rPr>
          <w:lang w:val="et-EE"/>
        </w:rPr>
      </w:pPr>
      <w:r w:rsidRPr="00465751">
        <w:rPr>
          <w:lang w:val="et-EE"/>
        </w:rPr>
        <w:t>14.4.a</w:t>
      </w:r>
      <w:r w:rsidR="00C4461C" w:rsidRPr="00465751">
        <w:rPr>
          <w:lang w:val="et-EE"/>
        </w:rPr>
        <w:t xml:space="preserve">; </w:t>
      </w:r>
      <w:r w:rsidRPr="00465751">
        <w:rPr>
          <w:lang w:val="et-EE"/>
        </w:rPr>
        <w:t>14.4.b</w:t>
      </w:r>
    </w:p>
    <w:p w14:paraId="6D4E2ABF" w14:textId="6663E559" w:rsidR="00C4461C" w:rsidRPr="00465751" w:rsidRDefault="00C4461C" w:rsidP="00C4461C">
      <w:pPr>
        <w:jc w:val="center"/>
        <w:rPr>
          <w:lang w:val="et-EE"/>
        </w:rPr>
      </w:pPr>
      <w:r w:rsidRPr="00465751">
        <w:rPr>
          <w:lang w:val="et-EE"/>
        </w:rPr>
        <w:t>Üldnõuded B-tüüpi tootmismoodulite kohta</w:t>
      </w:r>
    </w:p>
    <w:p w14:paraId="2BB949E6" w14:textId="77777777" w:rsidR="00C4461C" w:rsidRPr="00465751" w:rsidRDefault="00C4461C" w:rsidP="00C4461C">
      <w:pPr>
        <w:spacing w:before="120"/>
        <w:jc w:val="both"/>
        <w:rPr>
          <w:color w:val="000000"/>
          <w:lang w:val="et-EE"/>
        </w:rPr>
      </w:pPr>
      <w:r w:rsidRPr="00465751">
        <w:rPr>
          <w:color w:val="000000"/>
          <w:lang w:val="et-EE"/>
        </w:rPr>
        <w:t>4.   Süsteemi taastamise suhtes kehtib B-tüüpi tootmismoodulite puhul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4461C" w:rsidRPr="00465751" w14:paraId="5AC89518" w14:textId="77777777" w:rsidTr="00C4461C">
        <w:trPr>
          <w:tblCellSpacing w:w="0" w:type="dxa"/>
        </w:trPr>
        <w:tc>
          <w:tcPr>
            <w:tcW w:w="0" w:type="auto"/>
            <w:hideMark/>
          </w:tcPr>
          <w:p w14:paraId="7E54B858" w14:textId="77777777" w:rsidR="00C4461C" w:rsidRPr="00465751" w:rsidRDefault="00C4461C">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57239D90" w14:textId="77777777" w:rsidR="00C4461C" w:rsidRPr="00465751" w:rsidRDefault="00C4461C">
            <w:pPr>
              <w:spacing w:before="120"/>
              <w:jc w:val="both"/>
              <w:rPr>
                <w:rFonts w:ascii="inherit" w:hAnsi="inherit"/>
                <w:color w:val="000000"/>
                <w:lang w:val="et-EE"/>
              </w:rPr>
            </w:pPr>
            <w:r w:rsidRPr="00465751">
              <w:rPr>
                <w:rFonts w:ascii="inherit" w:hAnsi="inherit"/>
                <w:color w:val="000000"/>
                <w:lang w:val="et-EE"/>
              </w:rPr>
              <w:t>asjaomane põhivõrguettevõtja peab määrama kindlaks tingimused, mille korral saab tootmismoodulit võrku taasühendada pärast võrgu häiringust tingitud juhuslikku lahtiühendumist, ning</w:t>
            </w:r>
          </w:p>
          <w:p w14:paraId="1E69C6C2" w14:textId="77777777" w:rsidR="00304EF5" w:rsidRPr="00465751" w:rsidRDefault="00304EF5" w:rsidP="00304EF5">
            <w:pPr>
              <w:rPr>
                <w:b/>
                <w:lang w:val="et-EE"/>
              </w:rPr>
            </w:pPr>
          </w:p>
          <w:p w14:paraId="7CC96709" w14:textId="71567F97" w:rsidR="00304EF5" w:rsidRPr="00465751" w:rsidRDefault="00304EF5" w:rsidP="00304EF5">
            <w:pPr>
              <w:rPr>
                <w:b/>
                <w:color w:val="FF0000"/>
                <w:lang w:val="et-EE"/>
              </w:rPr>
            </w:pPr>
            <w:r w:rsidRPr="00465751">
              <w:rPr>
                <w:b/>
                <w:color w:val="FF0000"/>
                <w:lang w:val="et-EE"/>
              </w:rPr>
              <w:t>Automaatse taasühendamise sagedusvahemik : 49,0 – 50,1 Hz</w:t>
            </w:r>
          </w:p>
          <w:p w14:paraId="54F5B611" w14:textId="77777777" w:rsidR="00304EF5" w:rsidRPr="00465751" w:rsidRDefault="00304EF5" w:rsidP="00304EF5">
            <w:pPr>
              <w:rPr>
                <w:b/>
                <w:color w:val="FF0000"/>
                <w:sz w:val="22"/>
                <w:szCs w:val="22"/>
                <w:lang w:val="et-EE"/>
              </w:rPr>
            </w:pPr>
          </w:p>
          <w:p w14:paraId="5582BF60" w14:textId="77777777" w:rsidR="00304EF5" w:rsidRPr="00465751" w:rsidRDefault="00304EF5" w:rsidP="00304EF5">
            <w:pPr>
              <w:rPr>
                <w:b/>
                <w:color w:val="FF0000"/>
                <w:lang w:val="et-EE"/>
              </w:rPr>
            </w:pPr>
            <w:r w:rsidRPr="00465751">
              <w:rPr>
                <w:b/>
                <w:color w:val="FF0000"/>
                <w:lang w:val="et-EE"/>
              </w:rPr>
              <w:t>Jälgimisaeg : 60 s</w:t>
            </w:r>
          </w:p>
          <w:p w14:paraId="60B95396" w14:textId="77777777" w:rsidR="00304EF5" w:rsidRPr="00465751" w:rsidRDefault="00304EF5" w:rsidP="00304EF5">
            <w:pPr>
              <w:spacing w:before="120"/>
              <w:jc w:val="both"/>
              <w:rPr>
                <w:b/>
                <w:color w:val="FF0000"/>
                <w:lang w:val="et-EE"/>
              </w:rPr>
            </w:pPr>
            <w:r w:rsidRPr="00465751">
              <w:rPr>
                <w:b/>
                <w:color w:val="FF0000"/>
                <w:lang w:val="et-EE"/>
              </w:rPr>
              <w:t>Aktiivvõimsuse maksimaalne tõusukiirus : 10% P</w:t>
            </w:r>
            <w:r w:rsidRPr="00465751">
              <w:rPr>
                <w:b/>
                <w:color w:val="FF0000"/>
                <w:vertAlign w:val="subscript"/>
                <w:lang w:val="et-EE"/>
              </w:rPr>
              <w:t>max</w:t>
            </w:r>
            <w:r w:rsidRPr="00465751">
              <w:rPr>
                <w:b/>
                <w:color w:val="FF0000"/>
                <w:lang w:val="et-EE"/>
              </w:rPr>
              <w:t>/min</w:t>
            </w:r>
          </w:p>
          <w:p w14:paraId="1331063A" w14:textId="5AFAC08A" w:rsidR="00304EF5" w:rsidRPr="00465751" w:rsidRDefault="00304EF5" w:rsidP="00304EF5">
            <w:pPr>
              <w:spacing w:before="120"/>
              <w:jc w:val="both"/>
              <w:rPr>
                <w:rFonts w:ascii="inherit" w:hAnsi="inherit"/>
                <w:color w:val="000000"/>
                <w:lang w:val="et-EE"/>
              </w:rPr>
            </w:pPr>
          </w:p>
        </w:tc>
      </w:tr>
    </w:tbl>
    <w:p w14:paraId="5C0C9222" w14:textId="77777777" w:rsidR="00C4461C" w:rsidRPr="00465751" w:rsidRDefault="00C4461C" w:rsidP="00C4461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C4461C" w:rsidRPr="00465751" w14:paraId="09E6E18B" w14:textId="77777777" w:rsidTr="00C4461C">
        <w:trPr>
          <w:tblCellSpacing w:w="0" w:type="dxa"/>
        </w:trPr>
        <w:tc>
          <w:tcPr>
            <w:tcW w:w="0" w:type="auto"/>
            <w:hideMark/>
          </w:tcPr>
          <w:p w14:paraId="694F0913" w14:textId="77777777" w:rsidR="00C4461C" w:rsidRPr="00465751" w:rsidRDefault="00C4461C">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181C1F3B" w14:textId="77777777" w:rsidR="00C4461C" w:rsidRPr="00465751" w:rsidRDefault="00C4461C">
            <w:pPr>
              <w:spacing w:before="120"/>
              <w:jc w:val="both"/>
              <w:rPr>
                <w:rFonts w:ascii="inherit" w:hAnsi="inherit"/>
                <w:color w:val="000000"/>
                <w:lang w:val="et-EE"/>
              </w:rPr>
            </w:pPr>
            <w:r w:rsidRPr="00465751">
              <w:rPr>
                <w:rFonts w:ascii="inherit" w:hAnsi="inherit"/>
                <w:color w:val="000000"/>
                <w:lang w:val="et-EE"/>
              </w:rPr>
              <w:t>taasühendamisautomaatika paigaldamiseks on vaja enne saada asjaomaselt võrguettevõtjalt luba ning asjaomaselt põhivõrguettevõtjalt taasühendamise tingimused.</w:t>
            </w:r>
          </w:p>
        </w:tc>
      </w:tr>
    </w:tbl>
    <w:p w14:paraId="2162648C" w14:textId="77777777" w:rsidR="00C4461C" w:rsidRPr="00465751" w:rsidRDefault="00C4461C" w:rsidP="00C4461C">
      <w:pPr>
        <w:rPr>
          <w:lang w:val="et-EE"/>
        </w:rPr>
      </w:pPr>
    </w:p>
    <w:p w14:paraId="3B3C54C6" w14:textId="40C87915" w:rsidR="00667E6A" w:rsidRPr="00465751" w:rsidRDefault="00667E6A" w:rsidP="004425FE">
      <w:pPr>
        <w:pStyle w:val="Heading2"/>
        <w:numPr>
          <w:ilvl w:val="0"/>
          <w:numId w:val="0"/>
        </w:numPr>
        <w:rPr>
          <w:lang w:val="et-EE"/>
        </w:rPr>
      </w:pPr>
      <w:r w:rsidRPr="00465751">
        <w:rPr>
          <w:lang w:val="et-EE"/>
        </w:rPr>
        <w:t>15.5.c.(iii)</w:t>
      </w:r>
    </w:p>
    <w:p w14:paraId="126ED179" w14:textId="77777777" w:rsidR="00304EF5" w:rsidRPr="00465751" w:rsidRDefault="00304EF5" w:rsidP="007E19A1">
      <w:pPr>
        <w:jc w:val="center"/>
        <w:rPr>
          <w:lang w:val="et-EE"/>
        </w:rPr>
      </w:pPr>
      <w:r w:rsidRPr="00465751">
        <w:rPr>
          <w:lang w:val="et-EE"/>
        </w:rPr>
        <w:t>Üldnõuded C-tüüpi tootmismoodulite kohta</w:t>
      </w:r>
    </w:p>
    <w:p w14:paraId="4066C43B" w14:textId="77777777" w:rsidR="00304EF5" w:rsidRPr="00465751" w:rsidRDefault="00304EF5" w:rsidP="00304EF5">
      <w:pPr>
        <w:spacing w:before="120"/>
        <w:jc w:val="both"/>
        <w:rPr>
          <w:color w:val="000000"/>
          <w:lang w:val="et-EE"/>
        </w:rPr>
      </w:pPr>
      <w:r w:rsidRPr="00465751">
        <w:rPr>
          <w:color w:val="000000"/>
          <w:lang w:val="et-EE"/>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304EF5" w:rsidRPr="00465751" w14:paraId="75053F61" w14:textId="77777777" w:rsidTr="00304EF5">
        <w:trPr>
          <w:tblCellSpacing w:w="0" w:type="dxa"/>
        </w:trPr>
        <w:tc>
          <w:tcPr>
            <w:tcW w:w="0" w:type="auto"/>
            <w:hideMark/>
          </w:tcPr>
          <w:p w14:paraId="4182EAE4" w14:textId="77777777" w:rsidR="00304EF5" w:rsidRPr="00465751" w:rsidRDefault="00304EF5">
            <w:pPr>
              <w:spacing w:before="120"/>
              <w:jc w:val="both"/>
              <w:rPr>
                <w:rFonts w:ascii="inherit" w:hAnsi="inherit"/>
                <w:color w:val="000000"/>
                <w:lang w:val="et-EE"/>
              </w:rPr>
            </w:pPr>
            <w:r w:rsidRPr="00465751">
              <w:rPr>
                <w:rFonts w:ascii="inherit" w:hAnsi="inherit"/>
                <w:color w:val="000000"/>
                <w:lang w:val="et-EE"/>
              </w:rPr>
              <w:t>c)</w:t>
            </w:r>
          </w:p>
        </w:tc>
        <w:tc>
          <w:tcPr>
            <w:tcW w:w="0" w:type="auto"/>
          </w:tcPr>
          <w:p w14:paraId="567A1667" w14:textId="77777777" w:rsidR="00304EF5" w:rsidRPr="00465751" w:rsidRDefault="00304EF5">
            <w:pPr>
              <w:spacing w:before="120"/>
              <w:jc w:val="both"/>
              <w:rPr>
                <w:rFonts w:ascii="inherit" w:hAnsi="inherit"/>
                <w:color w:val="000000"/>
                <w:lang w:val="et-EE"/>
              </w:rPr>
            </w:pPr>
            <w:r w:rsidRPr="00465751">
              <w:rPr>
                <w:rFonts w:ascii="inherit" w:hAnsi="inherit"/>
                <w:color w:val="000000"/>
                <w:lang w:val="et-EE"/>
              </w:rPr>
              <w:t>seoses kiire taassünkroniseerimisvõimega:</w:t>
            </w:r>
          </w:p>
          <w:p w14:paraId="24BA44A3" w14:textId="77777777" w:rsidR="00304EF5" w:rsidRPr="00465751" w:rsidRDefault="00304EF5">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304EF5" w:rsidRPr="00465751" w14:paraId="757338CA" w14:textId="77777777">
              <w:trPr>
                <w:tblCellSpacing w:w="0" w:type="dxa"/>
              </w:trPr>
              <w:tc>
                <w:tcPr>
                  <w:tcW w:w="0" w:type="auto"/>
                  <w:hideMark/>
                </w:tcPr>
                <w:p w14:paraId="18E7E52D" w14:textId="77777777" w:rsidR="00304EF5" w:rsidRPr="00465751" w:rsidRDefault="00304EF5">
                  <w:pPr>
                    <w:spacing w:before="120"/>
                    <w:jc w:val="both"/>
                    <w:rPr>
                      <w:rFonts w:ascii="inherit" w:hAnsi="inherit"/>
                      <w:lang w:val="et-EE"/>
                    </w:rPr>
                  </w:pPr>
                  <w:r w:rsidRPr="00465751">
                    <w:rPr>
                      <w:rFonts w:ascii="inherit" w:hAnsi="inherit"/>
                      <w:lang w:val="et-EE"/>
                    </w:rPr>
                    <w:t>iii)</w:t>
                  </w:r>
                </w:p>
              </w:tc>
              <w:tc>
                <w:tcPr>
                  <w:tcW w:w="0" w:type="auto"/>
                  <w:hideMark/>
                </w:tcPr>
                <w:p w14:paraId="134FBF86" w14:textId="77777777" w:rsidR="00304EF5" w:rsidRPr="00465751" w:rsidRDefault="00304EF5">
                  <w:pPr>
                    <w:spacing w:before="120"/>
                    <w:jc w:val="both"/>
                    <w:rPr>
                      <w:rFonts w:ascii="inherit" w:hAnsi="inherit"/>
                      <w:lang w:val="et-EE"/>
                    </w:rPr>
                  </w:pPr>
                  <w:r w:rsidRPr="00465751">
                    <w:rPr>
                      <w:rFonts w:ascii="inherit" w:hAnsi="inherit"/>
                      <w:lang w:val="et-EE"/>
                    </w:rPr>
                    <w:t xml:space="preserve">tootmismoodul peab olema suuteline pärast omatarvet toitvale talitlusele üleminekut jätkama tööd, sõltumata mis tahes abiühendusest välisvõrguga </w:t>
                  </w:r>
                  <w:r w:rsidRPr="00465751">
                    <w:rPr>
                      <w:rFonts w:ascii="inherit" w:hAnsi="inherit"/>
                      <w:b/>
                      <w:color w:val="FF0000"/>
                      <w:lang w:val="et-EE"/>
                    </w:rPr>
                    <w:t>6 tunni jooksul.</w:t>
                  </w:r>
                </w:p>
              </w:tc>
            </w:tr>
          </w:tbl>
          <w:p w14:paraId="605697AA" w14:textId="77777777" w:rsidR="00304EF5" w:rsidRPr="00465751" w:rsidRDefault="00304EF5">
            <w:pPr>
              <w:rPr>
                <w:rFonts w:asciiTheme="minorHAnsi" w:hAnsiTheme="minorHAnsi"/>
                <w:lang w:val="et-EE"/>
              </w:rPr>
            </w:pPr>
          </w:p>
        </w:tc>
      </w:tr>
    </w:tbl>
    <w:p w14:paraId="229599C0" w14:textId="77777777" w:rsidR="00304EF5" w:rsidRPr="00465751" w:rsidRDefault="00304EF5" w:rsidP="00304EF5">
      <w:pPr>
        <w:rPr>
          <w:b/>
          <w:lang w:val="et-EE"/>
        </w:rPr>
      </w:pPr>
    </w:p>
    <w:p w14:paraId="655D5848" w14:textId="4910BFA9" w:rsidR="00304EF5" w:rsidRPr="00465751" w:rsidRDefault="00304EF5" w:rsidP="00304EF5">
      <w:pPr>
        <w:rPr>
          <w:rFonts w:asciiTheme="minorHAnsi" w:hAnsiTheme="minorHAnsi"/>
          <w:b/>
          <w:color w:val="FF0000"/>
          <w:sz w:val="22"/>
          <w:szCs w:val="22"/>
          <w:lang w:val="et-EE"/>
        </w:rPr>
      </w:pPr>
      <w:r w:rsidRPr="00465751">
        <w:rPr>
          <w:b/>
          <w:color w:val="FF0000"/>
          <w:lang w:val="et-EE"/>
        </w:rPr>
        <w:t>Selgitus: omatarbenõue kehtib ainult tootmismoodulitele mille käivitusaeg peale võrgust lahtiühendamist on pikem kui 15 min. 6 tunni nõue tuleneb Baltimaade juhtimiskeskuste maksimaalsest ajast, mille jooksul saab süsteemi kustumise korral tootmisseadmeid tagasi võrku ühendada.</w:t>
      </w:r>
    </w:p>
    <w:p w14:paraId="65DA016E" w14:textId="77777777" w:rsidR="00304EF5" w:rsidRPr="00465751" w:rsidRDefault="00304EF5" w:rsidP="00304EF5">
      <w:pPr>
        <w:rPr>
          <w:lang w:val="et-EE"/>
        </w:rPr>
      </w:pPr>
    </w:p>
    <w:p w14:paraId="148CF8EA" w14:textId="3DA279B8" w:rsidR="00667E6A" w:rsidRPr="00465751" w:rsidRDefault="00667E6A" w:rsidP="004425FE">
      <w:pPr>
        <w:pStyle w:val="Heading2"/>
        <w:numPr>
          <w:ilvl w:val="0"/>
          <w:numId w:val="0"/>
        </w:numPr>
        <w:rPr>
          <w:lang w:val="et-EE"/>
        </w:rPr>
      </w:pPr>
      <w:r w:rsidRPr="00465751">
        <w:rPr>
          <w:lang w:val="et-EE"/>
        </w:rPr>
        <w:t>17.3</w:t>
      </w:r>
    </w:p>
    <w:p w14:paraId="404CF8BC" w14:textId="5CD15F45" w:rsidR="003772A7" w:rsidRPr="00465751" w:rsidRDefault="003772A7" w:rsidP="003772A7">
      <w:pPr>
        <w:jc w:val="center"/>
        <w:rPr>
          <w:lang w:val="et-EE"/>
        </w:rPr>
      </w:pPr>
      <w:r w:rsidRPr="00465751">
        <w:rPr>
          <w:lang w:val="et-EE"/>
        </w:rPr>
        <w:t>Nõuded B-tüüpi sünkroonmoodulite kohta</w:t>
      </w:r>
    </w:p>
    <w:p w14:paraId="6740B195" w14:textId="77777777" w:rsidR="007E19A1" w:rsidRPr="00465751" w:rsidRDefault="007E19A1" w:rsidP="003772A7">
      <w:pPr>
        <w:jc w:val="center"/>
        <w:rPr>
          <w:lang w:val="et-EE"/>
        </w:rPr>
      </w:pPr>
    </w:p>
    <w:p w14:paraId="1D24662E" w14:textId="0C1898F5" w:rsidR="003772A7" w:rsidRPr="00465751" w:rsidRDefault="003772A7" w:rsidP="003772A7">
      <w:pPr>
        <w:rPr>
          <w:i/>
          <w:lang w:val="et-EE"/>
        </w:rPr>
      </w:pPr>
      <w:r w:rsidRPr="00465751">
        <w:rPr>
          <w:lang w:val="et-EE"/>
        </w:rPr>
        <w:t xml:space="preserve">3.   Talitluskindluse poolest peavad B-tüüpi sünkroonmoodulid olema suutelised tagama rikkejärgselt aktiivvõimsuse taastamise, mille korral peab aktiivvõimsus taastuma ilma viivituseta nii kiiresti kui tehniliselt võimalik, kuid mitte kauem kui </w:t>
      </w:r>
      <w:r w:rsidRPr="00465751">
        <w:rPr>
          <w:color w:val="FF0000"/>
          <w:lang w:val="et-EE"/>
        </w:rPr>
        <w:t>1s</w:t>
      </w:r>
      <w:r w:rsidRPr="00465751">
        <w:rPr>
          <w:lang w:val="et-EE"/>
        </w:rPr>
        <w:t xml:space="preserve"> peale võrgupinge taastumist ning peale rikke kõrvaldamist ei tohi väljundvõimsus võrreldes rikkeeelse tasemega  väheneda rohkem</w:t>
      </w:r>
      <w:r w:rsidR="007E19A1" w:rsidRPr="00465751">
        <w:rPr>
          <w:lang w:val="et-EE"/>
        </w:rPr>
        <w:t xml:space="preserve"> kui </w:t>
      </w:r>
      <w:r w:rsidR="007E19A1" w:rsidRPr="00465751">
        <w:rPr>
          <w:color w:val="FF0000"/>
          <w:lang w:val="et-EE"/>
        </w:rPr>
        <w:t>10 % nimiaktiivvõimsusest</w:t>
      </w:r>
      <w:r w:rsidR="007E19A1" w:rsidRPr="00465751">
        <w:rPr>
          <w:lang w:val="et-EE"/>
        </w:rPr>
        <w:t>.</w:t>
      </w:r>
    </w:p>
    <w:p w14:paraId="11F9EB9C" w14:textId="77777777" w:rsidR="00D97924" w:rsidRPr="00465751" w:rsidRDefault="00D97924" w:rsidP="003772A7">
      <w:pPr>
        <w:rPr>
          <w:lang w:val="et-EE"/>
        </w:rPr>
      </w:pPr>
    </w:p>
    <w:p w14:paraId="4FDF9826" w14:textId="1A34F417" w:rsidR="00667E6A" w:rsidRPr="00465751" w:rsidRDefault="00667E6A" w:rsidP="003772A7">
      <w:pPr>
        <w:pStyle w:val="Heading2"/>
        <w:numPr>
          <w:ilvl w:val="0"/>
          <w:numId w:val="0"/>
        </w:numPr>
        <w:rPr>
          <w:lang w:val="et-EE"/>
        </w:rPr>
      </w:pPr>
      <w:r w:rsidRPr="00465751">
        <w:rPr>
          <w:lang w:val="et-EE"/>
        </w:rPr>
        <w:lastRenderedPageBreak/>
        <w:t>20.3.a</w:t>
      </w:r>
    </w:p>
    <w:p w14:paraId="7AC6FF52" w14:textId="3F3DD40A" w:rsidR="003772A7" w:rsidRPr="00465751" w:rsidRDefault="003772A7" w:rsidP="003772A7">
      <w:pPr>
        <w:rPr>
          <w:lang w:val="et-EE"/>
        </w:rPr>
      </w:pPr>
    </w:p>
    <w:p w14:paraId="5468AFA6" w14:textId="77777777" w:rsidR="003772A7" w:rsidRPr="00465751" w:rsidRDefault="003772A7" w:rsidP="007E19A1">
      <w:pPr>
        <w:jc w:val="center"/>
        <w:rPr>
          <w:lang w:val="et-EE"/>
        </w:rPr>
      </w:pPr>
      <w:bookmarkStart w:id="14" w:name="_Toc453242232"/>
      <w:r w:rsidRPr="00465751">
        <w:rPr>
          <w:lang w:val="et-EE"/>
        </w:rPr>
        <w:t>Nõuded B-tüüpi energiapargimoodulite kohta</w:t>
      </w:r>
      <w:bookmarkEnd w:id="14"/>
    </w:p>
    <w:p w14:paraId="4F274FB1" w14:textId="77777777" w:rsidR="003772A7" w:rsidRPr="00465751" w:rsidRDefault="003772A7" w:rsidP="003772A7">
      <w:pPr>
        <w:rPr>
          <w:b/>
          <w:lang w:val="et-EE"/>
        </w:rPr>
      </w:pPr>
    </w:p>
    <w:p w14:paraId="322911B8" w14:textId="77777777" w:rsidR="003772A7" w:rsidRPr="00465751" w:rsidRDefault="003772A7" w:rsidP="003772A7">
      <w:pPr>
        <w:spacing w:before="120"/>
        <w:jc w:val="both"/>
        <w:rPr>
          <w:color w:val="000000"/>
          <w:lang w:val="et-EE"/>
        </w:rPr>
      </w:pPr>
      <w:r w:rsidRPr="00465751">
        <w:rPr>
          <w:color w:val="000000"/>
          <w:lang w:val="et-EE"/>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3772A7" w:rsidRPr="00465751" w14:paraId="084170D7" w14:textId="77777777" w:rsidTr="003772A7">
        <w:trPr>
          <w:tblCellSpacing w:w="0" w:type="dxa"/>
        </w:trPr>
        <w:tc>
          <w:tcPr>
            <w:tcW w:w="0" w:type="auto"/>
            <w:hideMark/>
          </w:tcPr>
          <w:p w14:paraId="6C998034" w14:textId="77777777" w:rsidR="003772A7" w:rsidRPr="00465751" w:rsidRDefault="003772A7">
            <w:pPr>
              <w:spacing w:before="120"/>
              <w:jc w:val="both"/>
              <w:rPr>
                <w:rFonts w:ascii="inherit" w:hAnsi="inherit"/>
                <w:color w:val="000000"/>
                <w:lang w:val="et-EE"/>
              </w:rPr>
            </w:pPr>
            <w:r w:rsidRPr="00465751">
              <w:rPr>
                <w:rFonts w:ascii="inherit" w:hAnsi="inherit"/>
                <w:color w:val="000000"/>
                <w:lang w:val="et-EE"/>
              </w:rPr>
              <w:t>a)</w:t>
            </w:r>
          </w:p>
        </w:tc>
        <w:tc>
          <w:tcPr>
            <w:tcW w:w="0" w:type="auto"/>
          </w:tcPr>
          <w:p w14:paraId="57D84C37" w14:textId="77777777" w:rsidR="003772A7" w:rsidRPr="00465751" w:rsidRDefault="003772A7">
            <w:pPr>
              <w:spacing w:before="120"/>
              <w:jc w:val="both"/>
              <w:rPr>
                <w:rFonts w:ascii="inherit" w:hAnsi="inherit"/>
                <w:color w:val="000000"/>
                <w:lang w:val="et-EE"/>
              </w:rPr>
            </w:pPr>
            <w:r w:rsidRPr="00465751">
              <w:rPr>
                <w:rFonts w:ascii="inherit" w:hAnsi="inherit"/>
                <w:color w:val="000000"/>
                <w:lang w:val="et-EE"/>
              </w:rPr>
              <w:t>asjaomane põhivõrguettevõtja peab täpsustama energiapargimooduli osa rikkejärgse aktiivvõimsuse taastamisel ning määrama kindlaks järgmise:</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3772A7" w:rsidRPr="00465751" w14:paraId="1ADEF9E5" w14:textId="77777777">
              <w:trPr>
                <w:tblCellSpacing w:w="0" w:type="dxa"/>
              </w:trPr>
              <w:tc>
                <w:tcPr>
                  <w:tcW w:w="0" w:type="auto"/>
                  <w:hideMark/>
                </w:tcPr>
                <w:p w14:paraId="1FF0C79A" w14:textId="77777777" w:rsidR="003772A7" w:rsidRPr="00465751" w:rsidRDefault="003772A7">
                  <w:pPr>
                    <w:spacing w:before="120"/>
                    <w:jc w:val="both"/>
                    <w:rPr>
                      <w:rFonts w:ascii="inherit" w:hAnsi="inherit"/>
                      <w:lang w:val="et-EE"/>
                    </w:rPr>
                  </w:pPr>
                  <w:r w:rsidRPr="00465751">
                    <w:rPr>
                      <w:rFonts w:ascii="inherit" w:hAnsi="inherit"/>
                      <w:lang w:val="et-EE"/>
                    </w:rPr>
                    <w:t>i)</w:t>
                  </w:r>
                </w:p>
              </w:tc>
              <w:tc>
                <w:tcPr>
                  <w:tcW w:w="0" w:type="auto"/>
                  <w:hideMark/>
                </w:tcPr>
                <w:p w14:paraId="73262ED1" w14:textId="77777777" w:rsidR="003772A7" w:rsidRPr="00465751" w:rsidRDefault="003772A7">
                  <w:pPr>
                    <w:spacing w:before="120"/>
                    <w:jc w:val="both"/>
                    <w:rPr>
                      <w:rFonts w:ascii="inherit" w:hAnsi="inherit"/>
                      <w:lang w:val="et-EE"/>
                    </w:rPr>
                  </w:pPr>
                  <w:r w:rsidRPr="00465751">
                    <w:rPr>
                      <w:rFonts w:ascii="inherit" w:hAnsi="inherit"/>
                      <w:lang w:val="et-EE"/>
                    </w:rPr>
                    <w:t xml:space="preserve">Rikkejärgne aktiivvõimsuse taastamine peab algama mitte hiljem, kui võrgupinge saavutab taseme </w:t>
                  </w:r>
                  <w:r w:rsidRPr="00465751">
                    <w:rPr>
                      <w:rFonts w:ascii="inherit" w:hAnsi="inherit"/>
                      <w:color w:val="FF0000"/>
                      <w:lang w:val="et-EE"/>
                    </w:rPr>
                    <w:t>0,85 p.u</w:t>
                  </w:r>
                </w:p>
              </w:tc>
            </w:tr>
          </w:tbl>
          <w:p w14:paraId="7725844E" w14:textId="77777777" w:rsidR="003772A7" w:rsidRPr="00465751" w:rsidRDefault="003772A7">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3772A7" w:rsidRPr="00465751" w14:paraId="113BB0D0" w14:textId="77777777">
              <w:trPr>
                <w:tblCellSpacing w:w="0" w:type="dxa"/>
              </w:trPr>
              <w:tc>
                <w:tcPr>
                  <w:tcW w:w="0" w:type="auto"/>
                  <w:hideMark/>
                </w:tcPr>
                <w:p w14:paraId="7551946D" w14:textId="77777777" w:rsidR="003772A7" w:rsidRPr="00465751" w:rsidRDefault="003772A7">
                  <w:pPr>
                    <w:spacing w:before="120"/>
                    <w:jc w:val="both"/>
                    <w:rPr>
                      <w:rFonts w:ascii="inherit" w:hAnsi="inherit"/>
                      <w:lang w:val="et-EE"/>
                    </w:rPr>
                  </w:pPr>
                  <w:r w:rsidRPr="00465751">
                    <w:rPr>
                      <w:rFonts w:ascii="inherit" w:hAnsi="inherit"/>
                      <w:lang w:val="et-EE"/>
                    </w:rPr>
                    <w:t>ii)</w:t>
                  </w:r>
                </w:p>
              </w:tc>
              <w:tc>
                <w:tcPr>
                  <w:tcW w:w="0" w:type="auto"/>
                  <w:hideMark/>
                </w:tcPr>
                <w:p w14:paraId="55B80F9C" w14:textId="77777777" w:rsidR="003772A7" w:rsidRPr="00465751" w:rsidRDefault="003772A7">
                  <w:pPr>
                    <w:spacing w:before="120"/>
                    <w:jc w:val="both"/>
                    <w:rPr>
                      <w:rFonts w:ascii="inherit" w:hAnsi="inherit"/>
                      <w:lang w:val="et-EE"/>
                    </w:rPr>
                  </w:pPr>
                  <w:r w:rsidRPr="00465751">
                    <w:rPr>
                      <w:rFonts w:ascii="inherit" w:hAnsi="inherit"/>
                      <w:lang w:val="et-EE"/>
                    </w:rPr>
                    <w:t xml:space="preserve">aktiivvõimsuse taastamine peab toimuma </w:t>
                  </w:r>
                  <w:r w:rsidRPr="00465751">
                    <w:rPr>
                      <w:color w:val="000000"/>
                      <w:lang w:val="et-EE"/>
                    </w:rPr>
                    <w:t xml:space="preserve">ilma viivituseta nii kiiresti kui tehniliselt võimalik, kuid mitte kauem kui </w:t>
                  </w:r>
                  <w:r w:rsidRPr="00465751">
                    <w:rPr>
                      <w:color w:val="FF0000"/>
                      <w:lang w:val="et-EE"/>
                    </w:rPr>
                    <w:t>1s</w:t>
                  </w:r>
                  <w:r w:rsidRPr="00465751">
                    <w:rPr>
                      <w:color w:val="000000"/>
                      <w:lang w:val="et-EE"/>
                    </w:rPr>
                    <w:t xml:space="preserve"> peale võrgupinge taastumist</w:t>
                  </w:r>
                  <w:r w:rsidRPr="00465751">
                    <w:rPr>
                      <w:rFonts w:ascii="inherit" w:hAnsi="inherit"/>
                      <w:lang w:val="et-EE"/>
                    </w:rPr>
                    <w:t xml:space="preserve"> </w:t>
                  </w:r>
                </w:p>
              </w:tc>
            </w:tr>
          </w:tbl>
          <w:p w14:paraId="39FAC692" w14:textId="77777777" w:rsidR="003772A7" w:rsidRPr="00465751" w:rsidRDefault="003772A7">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67"/>
              <w:gridCol w:w="8806"/>
            </w:tblGrid>
            <w:tr w:rsidR="003772A7" w:rsidRPr="00465751" w14:paraId="1261AFE3" w14:textId="77777777">
              <w:trPr>
                <w:tblCellSpacing w:w="0" w:type="dxa"/>
              </w:trPr>
              <w:tc>
                <w:tcPr>
                  <w:tcW w:w="200" w:type="pct"/>
                  <w:hideMark/>
                </w:tcPr>
                <w:p w14:paraId="64A0B2EB" w14:textId="77777777" w:rsidR="003772A7" w:rsidRPr="00465751" w:rsidRDefault="003772A7">
                  <w:pPr>
                    <w:spacing w:before="120"/>
                    <w:jc w:val="both"/>
                    <w:rPr>
                      <w:rFonts w:ascii="inherit" w:hAnsi="inherit"/>
                      <w:lang w:val="et-EE"/>
                    </w:rPr>
                  </w:pPr>
                  <w:r w:rsidRPr="00465751">
                    <w:rPr>
                      <w:rFonts w:ascii="inherit" w:hAnsi="inherit"/>
                      <w:lang w:val="et-EE"/>
                    </w:rPr>
                    <w:t>iii)</w:t>
                  </w:r>
                </w:p>
              </w:tc>
              <w:tc>
                <w:tcPr>
                  <w:tcW w:w="4800" w:type="pct"/>
                  <w:hideMark/>
                </w:tcPr>
                <w:p w14:paraId="03FCC016" w14:textId="77777777" w:rsidR="003772A7" w:rsidRPr="00465751" w:rsidRDefault="003772A7">
                  <w:pPr>
                    <w:spacing w:before="120"/>
                    <w:jc w:val="both"/>
                    <w:rPr>
                      <w:rFonts w:ascii="inherit" w:hAnsi="inherit"/>
                      <w:lang w:val="et-EE"/>
                    </w:rPr>
                  </w:pPr>
                  <w:r w:rsidRPr="00465751">
                    <w:rPr>
                      <w:color w:val="000000"/>
                      <w:lang w:val="et-EE"/>
                    </w:rPr>
                    <w:t xml:space="preserve">väljundvõimsus võrreldes rikkeeelse tasemega ei tohi väheneda rohkem kui </w:t>
                  </w:r>
                  <w:r w:rsidRPr="00465751">
                    <w:rPr>
                      <w:color w:val="FF0000"/>
                      <w:lang w:val="et-EE"/>
                    </w:rPr>
                    <w:t>10 %</w:t>
                  </w:r>
                  <w:r w:rsidRPr="00465751">
                    <w:rPr>
                      <w:color w:val="000000"/>
                      <w:lang w:val="et-EE"/>
                    </w:rPr>
                    <w:t xml:space="preserve"> </w:t>
                  </w:r>
                  <w:r w:rsidRPr="00465751">
                    <w:rPr>
                      <w:color w:val="FF0000"/>
                      <w:lang w:val="et-EE"/>
                    </w:rPr>
                    <w:t>nimiaktiivvõimsusest</w:t>
                  </w:r>
                </w:p>
              </w:tc>
            </w:tr>
          </w:tbl>
          <w:p w14:paraId="48A54B2A" w14:textId="77777777" w:rsidR="003772A7" w:rsidRPr="00465751" w:rsidRDefault="003772A7">
            <w:pPr>
              <w:rPr>
                <w:rFonts w:asciiTheme="minorHAnsi" w:hAnsiTheme="minorHAnsi"/>
                <w:lang w:val="et-EE"/>
              </w:rPr>
            </w:pPr>
          </w:p>
        </w:tc>
      </w:tr>
    </w:tbl>
    <w:p w14:paraId="41FC6929" w14:textId="77777777" w:rsidR="003772A7" w:rsidRPr="00465751" w:rsidRDefault="003772A7" w:rsidP="003772A7">
      <w:pPr>
        <w:rPr>
          <w:lang w:val="et-EE"/>
        </w:rPr>
      </w:pPr>
    </w:p>
    <w:p w14:paraId="4FDCD6D3" w14:textId="5D94E868" w:rsidR="00667E6A" w:rsidRPr="00465751" w:rsidRDefault="00667E6A" w:rsidP="004425FE">
      <w:pPr>
        <w:pStyle w:val="Heading2"/>
        <w:numPr>
          <w:ilvl w:val="0"/>
          <w:numId w:val="0"/>
        </w:numPr>
        <w:rPr>
          <w:lang w:val="et-EE"/>
        </w:rPr>
      </w:pPr>
      <w:r w:rsidRPr="00465751">
        <w:rPr>
          <w:lang w:val="et-EE"/>
        </w:rPr>
        <w:t>14.5.d</w:t>
      </w:r>
    </w:p>
    <w:p w14:paraId="61D5E4D3" w14:textId="77777777" w:rsidR="00D97924" w:rsidRPr="00465751" w:rsidRDefault="00D97924" w:rsidP="007C731F">
      <w:pPr>
        <w:jc w:val="center"/>
        <w:rPr>
          <w:lang w:val="et-EE"/>
        </w:rPr>
      </w:pPr>
      <w:r w:rsidRPr="00465751">
        <w:rPr>
          <w:lang w:val="et-EE"/>
        </w:rPr>
        <w:t>Üldnõuded B-tüüpi tootmismoodulite kohta</w:t>
      </w:r>
    </w:p>
    <w:p w14:paraId="65B85C13" w14:textId="77777777" w:rsidR="00D97924" w:rsidRPr="00465751" w:rsidRDefault="00D97924" w:rsidP="00D97924">
      <w:pPr>
        <w:rPr>
          <w:color w:val="000000"/>
          <w:lang w:val="et-EE"/>
        </w:rPr>
      </w:pPr>
      <w:r w:rsidRPr="00465751">
        <w:rPr>
          <w:color w:val="000000"/>
          <w:lang w:val="et-EE"/>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D97924" w:rsidRPr="00465751" w14:paraId="038E5F32" w14:textId="77777777" w:rsidTr="00D97924">
        <w:trPr>
          <w:tblCellSpacing w:w="0" w:type="dxa"/>
        </w:trPr>
        <w:tc>
          <w:tcPr>
            <w:tcW w:w="0" w:type="auto"/>
            <w:hideMark/>
          </w:tcPr>
          <w:p w14:paraId="6CB1348B" w14:textId="77777777" w:rsidR="00D97924" w:rsidRPr="00465751" w:rsidRDefault="00D97924">
            <w:pPr>
              <w:spacing w:before="120"/>
              <w:jc w:val="both"/>
              <w:rPr>
                <w:rFonts w:ascii="inherit" w:hAnsi="inherit"/>
                <w:color w:val="000000"/>
                <w:lang w:val="et-EE"/>
              </w:rPr>
            </w:pPr>
            <w:r w:rsidRPr="00465751">
              <w:rPr>
                <w:rFonts w:ascii="inherit" w:hAnsi="inherit"/>
                <w:color w:val="000000"/>
                <w:lang w:val="et-EE"/>
              </w:rPr>
              <w:t>d)</w:t>
            </w:r>
          </w:p>
        </w:tc>
        <w:tc>
          <w:tcPr>
            <w:tcW w:w="0" w:type="auto"/>
          </w:tcPr>
          <w:p w14:paraId="6539AB0F" w14:textId="77777777" w:rsidR="00D97924" w:rsidRPr="00465751" w:rsidRDefault="00D97924">
            <w:pPr>
              <w:spacing w:before="120"/>
              <w:jc w:val="both"/>
              <w:rPr>
                <w:rFonts w:ascii="inherit" w:hAnsi="inherit"/>
                <w:color w:val="000000"/>
                <w:lang w:val="et-EE"/>
              </w:rPr>
            </w:pPr>
            <w:r w:rsidRPr="00465751">
              <w:rPr>
                <w:rFonts w:ascii="inherit" w:hAnsi="inherit"/>
                <w:color w:val="000000"/>
                <w:lang w:val="et-EE"/>
              </w:rPr>
              <w:t>seoses teabevahetusega:</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D97924" w:rsidRPr="00465751" w14:paraId="1E281416" w14:textId="77777777">
              <w:trPr>
                <w:tblCellSpacing w:w="0" w:type="dxa"/>
              </w:trPr>
              <w:tc>
                <w:tcPr>
                  <w:tcW w:w="0" w:type="auto"/>
                  <w:hideMark/>
                </w:tcPr>
                <w:p w14:paraId="7064544F" w14:textId="77777777" w:rsidR="00D97924" w:rsidRPr="00465751" w:rsidRDefault="00D97924">
                  <w:pPr>
                    <w:spacing w:before="120"/>
                    <w:jc w:val="both"/>
                    <w:rPr>
                      <w:rFonts w:ascii="inherit" w:hAnsi="inherit"/>
                      <w:lang w:val="et-EE"/>
                    </w:rPr>
                  </w:pPr>
                  <w:r w:rsidRPr="00465751">
                    <w:rPr>
                      <w:rFonts w:ascii="inherit" w:hAnsi="inherit"/>
                      <w:lang w:val="et-EE"/>
                    </w:rPr>
                    <w:t>i)</w:t>
                  </w:r>
                </w:p>
              </w:tc>
              <w:tc>
                <w:tcPr>
                  <w:tcW w:w="0" w:type="auto"/>
                  <w:hideMark/>
                </w:tcPr>
                <w:p w14:paraId="54035030" w14:textId="77777777" w:rsidR="00D97924" w:rsidRPr="00465751" w:rsidRDefault="00D97924">
                  <w:pPr>
                    <w:spacing w:before="120"/>
                    <w:jc w:val="both"/>
                    <w:rPr>
                      <w:rFonts w:ascii="inherit" w:hAnsi="inherit"/>
                      <w:lang w:val="et-EE"/>
                    </w:rPr>
                  </w:pPr>
                  <w:r w:rsidRPr="00465751">
                    <w:rPr>
                      <w:rFonts w:ascii="inherit" w:hAnsi="inherit"/>
                      <w:lang w:val="et-EE"/>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029750E2" w14:textId="77777777" w:rsidR="00D97924" w:rsidRPr="00465751" w:rsidRDefault="00D97924">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D97924" w:rsidRPr="00465751" w14:paraId="1A1B783D" w14:textId="77777777">
              <w:trPr>
                <w:tblCellSpacing w:w="0" w:type="dxa"/>
              </w:trPr>
              <w:tc>
                <w:tcPr>
                  <w:tcW w:w="0" w:type="auto"/>
                  <w:hideMark/>
                </w:tcPr>
                <w:p w14:paraId="0206AD1F" w14:textId="77777777" w:rsidR="00D97924" w:rsidRPr="00465751" w:rsidRDefault="00D97924">
                  <w:pPr>
                    <w:spacing w:before="120"/>
                    <w:jc w:val="both"/>
                    <w:rPr>
                      <w:rFonts w:ascii="inherit" w:hAnsi="inherit"/>
                      <w:lang w:val="et-EE"/>
                    </w:rPr>
                  </w:pPr>
                  <w:r w:rsidRPr="00465751">
                    <w:rPr>
                      <w:rFonts w:ascii="inherit" w:hAnsi="inherit"/>
                      <w:lang w:val="et-EE"/>
                    </w:rPr>
                    <w:t>ii)</w:t>
                  </w:r>
                </w:p>
              </w:tc>
              <w:tc>
                <w:tcPr>
                  <w:tcW w:w="0" w:type="auto"/>
                  <w:hideMark/>
                </w:tcPr>
                <w:p w14:paraId="552C2886" w14:textId="77777777" w:rsidR="00D97924" w:rsidRPr="00465751" w:rsidRDefault="00D97924">
                  <w:pPr>
                    <w:spacing w:before="120"/>
                    <w:jc w:val="both"/>
                    <w:rPr>
                      <w:rFonts w:ascii="inherit" w:hAnsi="inherit"/>
                      <w:lang w:val="et-EE"/>
                    </w:rPr>
                  </w:pPr>
                  <w:r w:rsidRPr="00465751">
                    <w:rPr>
                      <w:rFonts w:ascii="inherit" w:hAnsi="inherit"/>
                      <w:lang w:val="et-EE"/>
                    </w:rPr>
                    <w:t>asjaomane võrguettevõtja kooskõlas asjaomase põhivõrguettevõtjaga peab määrama kindlaks tootmisüksuse edastatava teabe sisu ja täpse andmete loetelu.</w:t>
                  </w:r>
                </w:p>
              </w:tc>
            </w:tr>
          </w:tbl>
          <w:p w14:paraId="2AE08D02" w14:textId="77777777" w:rsidR="00D97924" w:rsidRPr="00465751" w:rsidRDefault="00D97924">
            <w:pPr>
              <w:rPr>
                <w:rFonts w:asciiTheme="minorHAnsi" w:hAnsiTheme="minorHAnsi"/>
                <w:lang w:val="et-EE"/>
              </w:rPr>
            </w:pPr>
          </w:p>
        </w:tc>
      </w:tr>
    </w:tbl>
    <w:p w14:paraId="06770E4E" w14:textId="77777777" w:rsidR="00D97924" w:rsidRPr="00465751" w:rsidRDefault="00D97924" w:rsidP="00D97924">
      <w:pPr>
        <w:rPr>
          <w:b/>
          <w:lang w:val="et-EE"/>
        </w:rPr>
      </w:pPr>
    </w:p>
    <w:p w14:paraId="07E6AFFF" w14:textId="48C9C84D" w:rsidR="00D97924" w:rsidRPr="00465751" w:rsidRDefault="00D97924" w:rsidP="00D97924">
      <w:pPr>
        <w:rPr>
          <w:rFonts w:asciiTheme="minorHAnsi" w:hAnsiTheme="minorHAnsi"/>
          <w:b/>
          <w:color w:val="FF0000"/>
          <w:sz w:val="22"/>
          <w:szCs w:val="22"/>
          <w:lang w:val="et-EE"/>
        </w:rPr>
      </w:pPr>
      <w:r w:rsidRPr="00465751">
        <w:rPr>
          <w:b/>
          <w:color w:val="FF0000"/>
          <w:lang w:val="et-EE"/>
        </w:rPr>
        <w:t>Seoses teabevahetusega peavad tootmismoodulid suutma vahetada teavet asjaomase võrguettevõtjaga või asjaomase põhivõrguettevõtjaga reaalajas või perioodiliselt koos ajatempliga, nagu on kindlaks määranud asjaomane võrguettevõtja või asjaomane põhivõrguettevõtja vastavates Liitumistingimustes.</w:t>
      </w:r>
    </w:p>
    <w:p w14:paraId="34A4CC74" w14:textId="77777777" w:rsidR="007E19A1" w:rsidRPr="00465751" w:rsidRDefault="007E19A1" w:rsidP="007E19A1">
      <w:pPr>
        <w:rPr>
          <w:lang w:val="et-EE"/>
        </w:rPr>
      </w:pPr>
    </w:p>
    <w:p w14:paraId="662A4181" w14:textId="36057658" w:rsidR="00667E6A" w:rsidRPr="00465751" w:rsidRDefault="00667E6A" w:rsidP="004425FE">
      <w:pPr>
        <w:pStyle w:val="Heading2"/>
        <w:numPr>
          <w:ilvl w:val="0"/>
          <w:numId w:val="0"/>
        </w:numPr>
        <w:rPr>
          <w:lang w:val="et-EE"/>
        </w:rPr>
      </w:pPr>
      <w:r w:rsidRPr="00465751">
        <w:rPr>
          <w:lang w:val="et-EE"/>
        </w:rPr>
        <w:t>15.6.a</w:t>
      </w:r>
    </w:p>
    <w:p w14:paraId="50ABECD5" w14:textId="77777777" w:rsidR="00CE1EE1" w:rsidRPr="00465751" w:rsidRDefault="00CE1EE1" w:rsidP="00CE1EE1">
      <w:pPr>
        <w:jc w:val="center"/>
        <w:rPr>
          <w:lang w:val="et-EE"/>
        </w:rPr>
      </w:pPr>
      <w:r w:rsidRPr="00465751">
        <w:rPr>
          <w:lang w:val="et-EE"/>
        </w:rPr>
        <w:t>Üldnõuded C-tüüpi tootmismoodulite kohta</w:t>
      </w:r>
    </w:p>
    <w:p w14:paraId="6EA981BD" w14:textId="77777777" w:rsidR="00CE1EE1" w:rsidRPr="00465751" w:rsidRDefault="00CE1EE1" w:rsidP="00CE1EE1">
      <w:pPr>
        <w:spacing w:before="120"/>
        <w:jc w:val="both"/>
        <w:rPr>
          <w:color w:val="000000"/>
          <w:lang w:val="et-EE"/>
        </w:rPr>
      </w:pPr>
      <w:r w:rsidRPr="00465751">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465751" w14:paraId="24B19310" w14:textId="77777777" w:rsidTr="00CE1EE1">
        <w:trPr>
          <w:tblCellSpacing w:w="0" w:type="dxa"/>
        </w:trPr>
        <w:tc>
          <w:tcPr>
            <w:tcW w:w="0" w:type="auto"/>
            <w:hideMark/>
          </w:tcPr>
          <w:p w14:paraId="77E3321B"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62063F27"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sünkronismist väljalangemisel või kontrolli kaotamise korral peab tootmismoodul olema suuteline automaatselt võrgust lahti ühenduma, et aidata säilitada võrgu talitluskindlust ja vältida tootmismooduli kahjustumist. Tootmisüksuse omanik ja asjaomane võrguettevõtja koos asjaomase põhivõrguettevõtjaga peavad kokku leppima, milliste tingimuste järgi teha kindlaks nurgastabiilsuse kadumine ja kontrolli kaotamine;</w:t>
            </w:r>
          </w:p>
        </w:tc>
      </w:tr>
    </w:tbl>
    <w:p w14:paraId="3F28BADB" w14:textId="77777777" w:rsidR="00CE1EE1" w:rsidRPr="00465751" w:rsidRDefault="00CE1EE1" w:rsidP="00CE1EE1">
      <w:pPr>
        <w:rPr>
          <w:b/>
          <w:lang w:val="et-EE"/>
        </w:rPr>
      </w:pPr>
    </w:p>
    <w:p w14:paraId="4B6382C3" w14:textId="146D4625" w:rsidR="00CE1EE1" w:rsidRPr="00465751" w:rsidRDefault="00CE1EE1" w:rsidP="00CE1EE1">
      <w:pPr>
        <w:rPr>
          <w:rFonts w:asciiTheme="minorHAnsi" w:hAnsiTheme="minorHAnsi"/>
          <w:b/>
          <w:color w:val="FF0000"/>
          <w:sz w:val="22"/>
          <w:szCs w:val="22"/>
          <w:lang w:val="et-EE"/>
        </w:rPr>
      </w:pPr>
      <w:r w:rsidRPr="00465751">
        <w:rPr>
          <w:b/>
          <w:color w:val="FF0000"/>
          <w:lang w:val="et-EE"/>
        </w:rPr>
        <w:t>Projektipõhiselt.(Ei muuda RfG sõnastust)</w:t>
      </w:r>
    </w:p>
    <w:p w14:paraId="439C4449" w14:textId="77777777" w:rsidR="00CE1EE1" w:rsidRPr="00465751" w:rsidRDefault="00CE1EE1" w:rsidP="00CE1EE1">
      <w:pPr>
        <w:rPr>
          <w:b/>
          <w:i/>
          <w:color w:val="FF0000"/>
          <w:lang w:val="et-EE"/>
        </w:rPr>
      </w:pPr>
      <w:r w:rsidRPr="00465751">
        <w:rPr>
          <w:b/>
          <w:i/>
          <w:color w:val="FF0000"/>
          <w:lang w:val="et-EE"/>
        </w:rPr>
        <w:lastRenderedPageBreak/>
        <w:t xml:space="preserve">Selgitus : Vastavalt releekaitse arvutustele. Üldjuhul kasutatakse asünkroonkäigu kaitset. Lisaks võib võrguettevõtja lisada oma poolt liitumispunkti reserveeriva asünkroonkäigu kaitse. </w:t>
      </w:r>
    </w:p>
    <w:p w14:paraId="0A99CDE3" w14:textId="77777777" w:rsidR="007C731F" w:rsidRPr="00465751" w:rsidRDefault="007C731F" w:rsidP="007C731F">
      <w:pPr>
        <w:rPr>
          <w:lang w:val="et-EE"/>
        </w:rPr>
      </w:pPr>
    </w:p>
    <w:p w14:paraId="31D328CF" w14:textId="7F654BA5" w:rsidR="00667E6A" w:rsidRPr="00465751" w:rsidRDefault="00667E6A" w:rsidP="00CE1EE1">
      <w:pPr>
        <w:pStyle w:val="Heading2"/>
        <w:numPr>
          <w:ilvl w:val="0"/>
          <w:numId w:val="0"/>
        </w:numPr>
        <w:rPr>
          <w:lang w:val="et-EE"/>
        </w:rPr>
      </w:pPr>
      <w:r w:rsidRPr="00465751">
        <w:rPr>
          <w:lang w:val="et-EE"/>
        </w:rPr>
        <w:t>15.6.b.(i)</w:t>
      </w:r>
      <w:r w:rsidR="00CE1EE1" w:rsidRPr="00465751">
        <w:rPr>
          <w:lang w:val="et-EE"/>
        </w:rPr>
        <w:t xml:space="preserve">; </w:t>
      </w:r>
      <w:r w:rsidRPr="00465751">
        <w:rPr>
          <w:lang w:val="et-EE"/>
        </w:rPr>
        <w:t>15.6.b.(ii)</w:t>
      </w:r>
      <w:r w:rsidR="00CE1EE1" w:rsidRPr="00465751">
        <w:rPr>
          <w:lang w:val="et-EE"/>
        </w:rPr>
        <w:t xml:space="preserve">; </w:t>
      </w:r>
      <w:r w:rsidRPr="00465751">
        <w:rPr>
          <w:lang w:val="et-EE"/>
        </w:rPr>
        <w:t>15.6.b.(iii)</w:t>
      </w:r>
      <w:r w:rsidR="00CE1EE1" w:rsidRPr="00465751">
        <w:rPr>
          <w:lang w:val="et-EE"/>
        </w:rPr>
        <w:t xml:space="preserve">; </w:t>
      </w:r>
      <w:r w:rsidRPr="00465751">
        <w:rPr>
          <w:lang w:val="et-EE"/>
        </w:rPr>
        <w:t>15.6.b.(iv)</w:t>
      </w:r>
    </w:p>
    <w:p w14:paraId="6C13EB94" w14:textId="534189AC" w:rsidR="00CE1EE1" w:rsidRPr="00465751" w:rsidRDefault="00CE1EE1" w:rsidP="00CE1EE1">
      <w:pPr>
        <w:rPr>
          <w:lang w:val="et-EE"/>
        </w:rPr>
      </w:pPr>
    </w:p>
    <w:p w14:paraId="55C59A9E" w14:textId="77777777" w:rsidR="00CE1EE1" w:rsidRPr="00465751" w:rsidRDefault="00CE1EE1" w:rsidP="00CE1EE1">
      <w:pPr>
        <w:jc w:val="center"/>
        <w:rPr>
          <w:lang w:val="et-EE"/>
        </w:rPr>
      </w:pPr>
      <w:r w:rsidRPr="00465751">
        <w:rPr>
          <w:lang w:val="et-EE"/>
        </w:rPr>
        <w:t>Üldnõuded C-tüüpi tootmismoodulite kohta</w:t>
      </w:r>
    </w:p>
    <w:p w14:paraId="18C98BE6" w14:textId="77777777" w:rsidR="00CE1EE1" w:rsidRPr="00465751" w:rsidRDefault="00CE1EE1" w:rsidP="00CE1EE1">
      <w:pPr>
        <w:spacing w:before="120"/>
        <w:jc w:val="both"/>
        <w:rPr>
          <w:color w:val="000000"/>
          <w:lang w:val="et-EE"/>
        </w:rPr>
      </w:pPr>
      <w:r w:rsidRPr="00465751">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CE1EE1" w:rsidRPr="00465751" w14:paraId="53857BB8" w14:textId="77777777" w:rsidTr="00CE1EE1">
        <w:trPr>
          <w:tblCellSpacing w:w="0" w:type="dxa"/>
        </w:trPr>
        <w:tc>
          <w:tcPr>
            <w:tcW w:w="0" w:type="auto"/>
            <w:hideMark/>
          </w:tcPr>
          <w:p w14:paraId="0708AAA2"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b)</w:t>
            </w:r>
          </w:p>
        </w:tc>
        <w:tc>
          <w:tcPr>
            <w:tcW w:w="0" w:type="auto"/>
          </w:tcPr>
          <w:p w14:paraId="7286C58A"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CE1EE1" w:rsidRPr="00465751" w14:paraId="38C56E11" w14:textId="77777777">
              <w:trPr>
                <w:tblCellSpacing w:w="0" w:type="dxa"/>
              </w:trPr>
              <w:tc>
                <w:tcPr>
                  <w:tcW w:w="0" w:type="auto"/>
                  <w:hideMark/>
                </w:tcPr>
                <w:p w14:paraId="37554448" w14:textId="77777777" w:rsidR="00CE1EE1" w:rsidRPr="00465751" w:rsidRDefault="00CE1EE1">
                  <w:pPr>
                    <w:spacing w:before="120"/>
                    <w:jc w:val="both"/>
                    <w:rPr>
                      <w:rFonts w:ascii="inherit" w:hAnsi="inherit"/>
                      <w:lang w:val="et-EE"/>
                    </w:rPr>
                  </w:pPr>
                  <w:r w:rsidRPr="00465751">
                    <w:rPr>
                      <w:rFonts w:ascii="inherit" w:hAnsi="inherit"/>
                      <w:lang w:val="et-EE"/>
                    </w:rPr>
                    <w:t>i)</w:t>
                  </w:r>
                </w:p>
              </w:tc>
              <w:tc>
                <w:tcPr>
                  <w:tcW w:w="0" w:type="auto"/>
                </w:tcPr>
                <w:p w14:paraId="5D294F74" w14:textId="77777777" w:rsidR="00CE1EE1" w:rsidRPr="00465751" w:rsidRDefault="00CE1EE1">
                  <w:pPr>
                    <w:spacing w:before="120"/>
                    <w:jc w:val="both"/>
                    <w:rPr>
                      <w:rFonts w:ascii="inherit" w:hAnsi="inherit"/>
                      <w:lang w:val="et-EE"/>
                    </w:rPr>
                  </w:pPr>
                  <w:r w:rsidRPr="00465751">
                    <w:rPr>
                      <w:rFonts w:ascii="inherit" w:hAnsi="inherit"/>
                      <w:lang w:val="et-EE"/>
                    </w:rPr>
                    <w:t>tootmisüksused peavad olema varustatud vahenditega, mis võimaldavad rikkeid registreerida ja jälgida süsteemi dünaamikat. Vahendid peavad salvestama järgmisi näitajaid:</w:t>
                  </w:r>
                </w:p>
                <w:tbl>
                  <w:tblPr>
                    <w:tblW w:w="5000" w:type="pct"/>
                    <w:tblCellSpacing w:w="0" w:type="dxa"/>
                    <w:tblCellMar>
                      <w:left w:w="0" w:type="dxa"/>
                      <w:right w:w="0" w:type="dxa"/>
                    </w:tblCellMar>
                    <w:tblLook w:val="04A0" w:firstRow="1" w:lastRow="0" w:firstColumn="1" w:lastColumn="0" w:noHBand="0" w:noVBand="1"/>
                  </w:tblPr>
                  <w:tblGrid>
                    <w:gridCol w:w="2575"/>
                    <w:gridCol w:w="6438"/>
                  </w:tblGrid>
                  <w:tr w:rsidR="00CE1EE1" w:rsidRPr="00465751" w14:paraId="77EC7476" w14:textId="77777777">
                    <w:trPr>
                      <w:tblCellSpacing w:w="0" w:type="dxa"/>
                    </w:trPr>
                    <w:tc>
                      <w:tcPr>
                        <w:tcW w:w="0" w:type="auto"/>
                        <w:hideMark/>
                      </w:tcPr>
                      <w:p w14:paraId="14D9F20E"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0827BF8F" w14:textId="77777777" w:rsidR="00CE1EE1" w:rsidRPr="00465751" w:rsidRDefault="00CE1EE1">
                        <w:pPr>
                          <w:spacing w:before="120"/>
                          <w:jc w:val="both"/>
                          <w:rPr>
                            <w:rFonts w:ascii="inherit" w:hAnsi="inherit"/>
                            <w:lang w:val="et-EE"/>
                          </w:rPr>
                        </w:pPr>
                        <w:r w:rsidRPr="00465751">
                          <w:rPr>
                            <w:rFonts w:ascii="inherit" w:hAnsi="inherit"/>
                            <w:lang w:val="et-EE"/>
                          </w:rPr>
                          <w:t>pinge;</w:t>
                        </w:r>
                      </w:p>
                    </w:tc>
                  </w:tr>
                </w:tbl>
                <w:p w14:paraId="453CD6D1"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308"/>
                    <w:gridCol w:w="7705"/>
                  </w:tblGrid>
                  <w:tr w:rsidR="00CE1EE1" w:rsidRPr="00465751" w14:paraId="18477EFC" w14:textId="77777777">
                    <w:trPr>
                      <w:tblCellSpacing w:w="0" w:type="dxa"/>
                    </w:trPr>
                    <w:tc>
                      <w:tcPr>
                        <w:tcW w:w="0" w:type="auto"/>
                        <w:hideMark/>
                      </w:tcPr>
                      <w:p w14:paraId="4A09E4D2"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789C1E68" w14:textId="77777777" w:rsidR="00CE1EE1" w:rsidRPr="00465751" w:rsidRDefault="00CE1EE1">
                        <w:pPr>
                          <w:spacing w:before="120"/>
                          <w:jc w:val="both"/>
                          <w:rPr>
                            <w:rFonts w:ascii="inherit" w:hAnsi="inherit"/>
                            <w:lang w:val="et-EE"/>
                          </w:rPr>
                        </w:pPr>
                        <w:r w:rsidRPr="00465751">
                          <w:rPr>
                            <w:rFonts w:ascii="inherit" w:hAnsi="inherit"/>
                            <w:lang w:val="et-EE"/>
                          </w:rPr>
                          <w:t>aktiivvõimsus;</w:t>
                        </w:r>
                      </w:p>
                    </w:tc>
                  </w:tr>
                </w:tbl>
                <w:p w14:paraId="09DF3F20"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78"/>
                    <w:gridCol w:w="7935"/>
                  </w:tblGrid>
                  <w:tr w:rsidR="00CE1EE1" w:rsidRPr="00465751" w14:paraId="5F80E265" w14:textId="77777777">
                    <w:trPr>
                      <w:tblCellSpacing w:w="0" w:type="dxa"/>
                    </w:trPr>
                    <w:tc>
                      <w:tcPr>
                        <w:tcW w:w="0" w:type="auto"/>
                        <w:hideMark/>
                      </w:tcPr>
                      <w:p w14:paraId="54855D3B"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1B567987" w14:textId="77777777" w:rsidR="00CE1EE1" w:rsidRPr="00465751" w:rsidRDefault="00CE1EE1">
                        <w:pPr>
                          <w:spacing w:before="120"/>
                          <w:jc w:val="both"/>
                          <w:rPr>
                            <w:rFonts w:ascii="inherit" w:hAnsi="inherit"/>
                            <w:lang w:val="et-EE"/>
                          </w:rPr>
                        </w:pPr>
                        <w:r w:rsidRPr="00465751">
                          <w:rPr>
                            <w:rFonts w:ascii="inherit" w:hAnsi="inherit"/>
                            <w:lang w:val="et-EE"/>
                          </w:rPr>
                          <w:t>reaktiivvõimsus ja</w:t>
                        </w:r>
                      </w:p>
                    </w:tc>
                  </w:tr>
                </w:tbl>
                <w:p w14:paraId="6E7A18ED"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041"/>
                    <w:gridCol w:w="6972"/>
                  </w:tblGrid>
                  <w:tr w:rsidR="00CE1EE1" w:rsidRPr="00465751" w14:paraId="3BD1B27D" w14:textId="77777777">
                    <w:trPr>
                      <w:tblCellSpacing w:w="0" w:type="dxa"/>
                    </w:trPr>
                    <w:tc>
                      <w:tcPr>
                        <w:tcW w:w="0" w:type="auto"/>
                        <w:hideMark/>
                      </w:tcPr>
                      <w:p w14:paraId="5D1B2CF0"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7697E24E" w14:textId="77777777" w:rsidR="00CE1EE1" w:rsidRPr="00465751" w:rsidRDefault="00CE1EE1">
                        <w:pPr>
                          <w:spacing w:before="120"/>
                          <w:jc w:val="both"/>
                          <w:rPr>
                            <w:rFonts w:ascii="inherit" w:hAnsi="inherit"/>
                            <w:lang w:val="et-EE"/>
                          </w:rPr>
                        </w:pPr>
                        <w:r w:rsidRPr="00465751">
                          <w:rPr>
                            <w:rFonts w:ascii="inherit" w:hAnsi="inherit"/>
                            <w:lang w:val="et-EE"/>
                          </w:rPr>
                          <w:t>sagedus.</w:t>
                        </w:r>
                      </w:p>
                    </w:tc>
                  </w:tr>
                </w:tbl>
                <w:p w14:paraId="76B92B77" w14:textId="77777777" w:rsidR="00CE1EE1" w:rsidRPr="00465751" w:rsidRDefault="00CE1EE1">
                  <w:pPr>
                    <w:spacing w:before="120"/>
                    <w:jc w:val="both"/>
                    <w:rPr>
                      <w:rFonts w:ascii="inherit" w:hAnsi="inherit"/>
                      <w:lang w:val="et-EE"/>
                    </w:rPr>
                  </w:pPr>
                  <w:r w:rsidRPr="00465751">
                    <w:rPr>
                      <w:rFonts w:ascii="inherit" w:hAnsi="inherit"/>
                      <w:lang w:val="et-EE"/>
                    </w:rPr>
                    <w:t>Asjaomasel võrguettevõtjal peab olema õigus kindlaks määrata tarnekvaliteedi näitajate nõuded, mida tuleb täita tingimusel, et seda on mõistliku aja võrra ette teatatud;</w:t>
                  </w:r>
                </w:p>
              </w:tc>
            </w:tr>
          </w:tbl>
          <w:p w14:paraId="091C4324"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CE1EE1" w:rsidRPr="00465751" w14:paraId="6BF2245C" w14:textId="77777777">
              <w:trPr>
                <w:tblCellSpacing w:w="0" w:type="dxa"/>
              </w:trPr>
              <w:tc>
                <w:tcPr>
                  <w:tcW w:w="0" w:type="auto"/>
                  <w:hideMark/>
                </w:tcPr>
                <w:p w14:paraId="1C488210" w14:textId="77777777" w:rsidR="00CE1EE1" w:rsidRPr="00465751" w:rsidRDefault="00CE1EE1">
                  <w:pPr>
                    <w:spacing w:before="120"/>
                    <w:jc w:val="both"/>
                    <w:rPr>
                      <w:rFonts w:ascii="inherit" w:hAnsi="inherit"/>
                      <w:lang w:val="et-EE"/>
                    </w:rPr>
                  </w:pPr>
                  <w:r w:rsidRPr="00465751">
                    <w:rPr>
                      <w:rFonts w:ascii="inherit" w:hAnsi="inherit"/>
                      <w:lang w:val="et-EE"/>
                    </w:rPr>
                    <w:t>ii)</w:t>
                  </w:r>
                </w:p>
              </w:tc>
              <w:tc>
                <w:tcPr>
                  <w:tcW w:w="0" w:type="auto"/>
                  <w:hideMark/>
                </w:tcPr>
                <w:p w14:paraId="24B26C51" w14:textId="77777777" w:rsidR="00CE1EE1" w:rsidRPr="00465751" w:rsidRDefault="00CE1EE1">
                  <w:pPr>
                    <w:spacing w:before="120"/>
                    <w:jc w:val="both"/>
                    <w:rPr>
                      <w:rFonts w:ascii="inherit" w:hAnsi="inherit"/>
                      <w:lang w:val="et-EE"/>
                    </w:rPr>
                  </w:pPr>
                  <w:r w:rsidRPr="00465751">
                    <w:rPr>
                      <w:rFonts w:ascii="inherit" w:hAnsi="inherit"/>
                      <w:lang w:val="et-EE"/>
                    </w:rPr>
                    <w:t>tootmisüksuse omanik kokkuleppel asjaomase võrguettevõtja ja põhivõrguettevõtjaga peab määrama kindlaks rikete registreerimise seadmete seadistuse, sealhulgas käivitumise nõuded ja registreerimissageduse;</w:t>
                  </w:r>
                </w:p>
              </w:tc>
            </w:tr>
          </w:tbl>
          <w:p w14:paraId="4369BB75"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80"/>
            </w:tblGrid>
            <w:tr w:rsidR="00CE1EE1" w:rsidRPr="00465751" w14:paraId="159B1D28" w14:textId="77777777">
              <w:trPr>
                <w:tblCellSpacing w:w="0" w:type="dxa"/>
              </w:trPr>
              <w:tc>
                <w:tcPr>
                  <w:tcW w:w="0" w:type="auto"/>
                  <w:hideMark/>
                </w:tcPr>
                <w:p w14:paraId="4A494FD8" w14:textId="77777777" w:rsidR="00CE1EE1" w:rsidRPr="00465751" w:rsidRDefault="00CE1EE1">
                  <w:pPr>
                    <w:spacing w:before="120"/>
                    <w:jc w:val="both"/>
                    <w:rPr>
                      <w:rFonts w:ascii="inherit" w:hAnsi="inherit"/>
                      <w:lang w:val="et-EE"/>
                    </w:rPr>
                  </w:pPr>
                  <w:r w:rsidRPr="00465751">
                    <w:rPr>
                      <w:rFonts w:ascii="inherit" w:hAnsi="inherit"/>
                      <w:lang w:val="et-EE"/>
                    </w:rPr>
                    <w:t>iii)</w:t>
                  </w:r>
                </w:p>
              </w:tc>
              <w:tc>
                <w:tcPr>
                  <w:tcW w:w="0" w:type="auto"/>
                  <w:hideMark/>
                </w:tcPr>
                <w:p w14:paraId="7988F139" w14:textId="77777777" w:rsidR="00CE1EE1" w:rsidRPr="00465751" w:rsidRDefault="00CE1EE1">
                  <w:pPr>
                    <w:spacing w:before="120"/>
                    <w:jc w:val="both"/>
                    <w:rPr>
                      <w:rFonts w:ascii="inherit" w:hAnsi="inherit"/>
                      <w:lang w:val="et-EE"/>
                    </w:rPr>
                  </w:pPr>
                  <w:r w:rsidRPr="00465751">
                    <w:rPr>
                      <w:rFonts w:ascii="inherit" w:hAnsi="inherit"/>
                      <w:lang w:val="et-EE"/>
                    </w:rPr>
                    <w:t>süsteemi dünaamika järelevalve peab sisaldama võimsuse halvasti summutatud võnkumise avastamiseks võnketrigerit, mille on määratlenud asjaomane võrguettevõtja koos asjaomase põhivõrguettevõtjaga;</w:t>
                  </w:r>
                </w:p>
              </w:tc>
            </w:tr>
          </w:tbl>
          <w:p w14:paraId="7ABA4E56"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893"/>
            </w:tblGrid>
            <w:tr w:rsidR="00CE1EE1" w:rsidRPr="00465751" w14:paraId="4778C6F4" w14:textId="77777777">
              <w:trPr>
                <w:trHeight w:val="1521"/>
                <w:tblCellSpacing w:w="0" w:type="dxa"/>
              </w:trPr>
              <w:tc>
                <w:tcPr>
                  <w:tcW w:w="0" w:type="auto"/>
                  <w:hideMark/>
                </w:tcPr>
                <w:p w14:paraId="585C2C08" w14:textId="77777777" w:rsidR="00CE1EE1" w:rsidRPr="00465751" w:rsidRDefault="00CE1EE1">
                  <w:pPr>
                    <w:spacing w:before="120"/>
                    <w:jc w:val="both"/>
                    <w:rPr>
                      <w:rFonts w:ascii="inherit" w:hAnsi="inherit"/>
                      <w:lang w:val="et-EE"/>
                    </w:rPr>
                  </w:pPr>
                  <w:r w:rsidRPr="00465751">
                    <w:rPr>
                      <w:rFonts w:ascii="inherit" w:hAnsi="inherit"/>
                      <w:lang w:val="et-EE"/>
                    </w:rPr>
                    <w:t>iv)</w:t>
                  </w:r>
                </w:p>
              </w:tc>
              <w:tc>
                <w:tcPr>
                  <w:tcW w:w="0" w:type="auto"/>
                  <w:hideMark/>
                </w:tcPr>
                <w:p w14:paraId="6312133C" w14:textId="77777777" w:rsidR="00CE1EE1" w:rsidRPr="00465751" w:rsidRDefault="00CE1EE1">
                  <w:pPr>
                    <w:spacing w:before="120"/>
                    <w:jc w:val="both"/>
                    <w:rPr>
                      <w:rFonts w:ascii="inherit" w:hAnsi="inherit"/>
                      <w:lang w:val="et-EE"/>
                    </w:rPr>
                  </w:pPr>
                  <w:r w:rsidRPr="00465751">
                    <w:rPr>
                      <w:rFonts w:ascii="inherit" w:hAnsi="inherit"/>
                      <w:lang w:val="et-EE"/>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tc>
            </w:tr>
          </w:tbl>
          <w:p w14:paraId="7F755687" w14:textId="77777777" w:rsidR="00CE1EE1" w:rsidRPr="00465751" w:rsidRDefault="00CE1EE1">
            <w:pPr>
              <w:rPr>
                <w:rFonts w:asciiTheme="minorHAnsi" w:hAnsiTheme="minorHAnsi"/>
                <w:lang w:val="et-EE"/>
              </w:rPr>
            </w:pPr>
          </w:p>
        </w:tc>
      </w:tr>
    </w:tbl>
    <w:p w14:paraId="7F2F8C1D" w14:textId="77777777" w:rsidR="00CE1EE1" w:rsidRPr="00465751" w:rsidRDefault="00CE1EE1" w:rsidP="00CE1EE1">
      <w:pPr>
        <w:rPr>
          <w:b/>
          <w:lang w:val="et-EE"/>
        </w:rPr>
      </w:pPr>
    </w:p>
    <w:p w14:paraId="42E8134A" w14:textId="47D2DB30" w:rsidR="00CE1EE1" w:rsidRPr="00465751" w:rsidRDefault="00CE1EE1" w:rsidP="00CE1EE1">
      <w:pPr>
        <w:rPr>
          <w:rFonts w:asciiTheme="minorHAnsi" w:hAnsiTheme="minorHAnsi"/>
          <w:b/>
          <w:color w:val="FF0000"/>
          <w:sz w:val="22"/>
          <w:szCs w:val="22"/>
          <w:lang w:val="et-EE"/>
        </w:rPr>
      </w:pPr>
      <w:r w:rsidRPr="00465751">
        <w:rPr>
          <w:b/>
          <w:color w:val="FF0000"/>
          <w:lang w:val="et-EE"/>
        </w:rPr>
        <w:t>ER : Määratakse kindlaks asjaomase võrguettevõtja liitumistingimustes.</w:t>
      </w:r>
    </w:p>
    <w:p w14:paraId="144B5D89" w14:textId="77777777" w:rsidR="00CE1EE1" w:rsidRPr="00465751" w:rsidRDefault="00CE1EE1" w:rsidP="00CE1EE1">
      <w:pPr>
        <w:rPr>
          <w:lang w:val="et-EE"/>
        </w:rPr>
      </w:pPr>
    </w:p>
    <w:p w14:paraId="0CD15AE7" w14:textId="5E1F1FE8" w:rsidR="00667E6A" w:rsidRPr="00465751" w:rsidRDefault="00667E6A" w:rsidP="004425FE">
      <w:pPr>
        <w:pStyle w:val="Heading2"/>
        <w:numPr>
          <w:ilvl w:val="0"/>
          <w:numId w:val="0"/>
        </w:numPr>
        <w:rPr>
          <w:lang w:val="et-EE"/>
        </w:rPr>
      </w:pPr>
      <w:r w:rsidRPr="00465751">
        <w:rPr>
          <w:lang w:val="et-EE"/>
        </w:rPr>
        <w:t>15.6.c.(iii)</w:t>
      </w:r>
    </w:p>
    <w:p w14:paraId="2C08F5DB" w14:textId="77777777" w:rsidR="00CE1EE1" w:rsidRPr="00465751" w:rsidRDefault="00CE1EE1" w:rsidP="0008348D">
      <w:pPr>
        <w:jc w:val="center"/>
        <w:rPr>
          <w:lang w:val="et-EE"/>
        </w:rPr>
      </w:pPr>
      <w:r w:rsidRPr="00465751">
        <w:rPr>
          <w:lang w:val="et-EE"/>
        </w:rPr>
        <w:t>Üldnõuded C-tüüpi tootmismoodulite kohta</w:t>
      </w:r>
    </w:p>
    <w:p w14:paraId="6ECC8FC6" w14:textId="77777777" w:rsidR="00CE1EE1" w:rsidRPr="00465751" w:rsidRDefault="00CE1EE1" w:rsidP="00CE1EE1">
      <w:pPr>
        <w:spacing w:before="120"/>
        <w:jc w:val="both"/>
        <w:rPr>
          <w:color w:val="000000"/>
          <w:lang w:val="et-EE"/>
        </w:rPr>
      </w:pPr>
      <w:r w:rsidRPr="00465751">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465751" w14:paraId="2E75EA24" w14:textId="77777777" w:rsidTr="00CE1EE1">
        <w:trPr>
          <w:tblCellSpacing w:w="0" w:type="dxa"/>
        </w:trPr>
        <w:tc>
          <w:tcPr>
            <w:tcW w:w="0" w:type="auto"/>
            <w:hideMark/>
          </w:tcPr>
          <w:p w14:paraId="38B48821"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c)</w:t>
            </w:r>
          </w:p>
        </w:tc>
        <w:tc>
          <w:tcPr>
            <w:tcW w:w="0" w:type="auto"/>
          </w:tcPr>
          <w:p w14:paraId="00D734BB"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CE1EE1" w:rsidRPr="00465751" w14:paraId="7BA1CF6A" w14:textId="77777777">
              <w:trPr>
                <w:tblCellSpacing w:w="0" w:type="dxa"/>
              </w:trPr>
              <w:tc>
                <w:tcPr>
                  <w:tcW w:w="0" w:type="auto"/>
                  <w:hideMark/>
                </w:tcPr>
                <w:p w14:paraId="5B0E9C22" w14:textId="77777777" w:rsidR="00CE1EE1" w:rsidRPr="00465751" w:rsidRDefault="00CE1EE1">
                  <w:pPr>
                    <w:spacing w:before="120"/>
                    <w:jc w:val="both"/>
                    <w:rPr>
                      <w:rFonts w:ascii="inherit" w:hAnsi="inherit"/>
                      <w:lang w:val="et-EE"/>
                    </w:rPr>
                  </w:pPr>
                  <w:r w:rsidRPr="00465751">
                    <w:rPr>
                      <w:rFonts w:ascii="inherit" w:hAnsi="inherit"/>
                      <w:lang w:val="et-EE"/>
                    </w:rPr>
                    <w:t>i)</w:t>
                  </w:r>
                </w:p>
              </w:tc>
              <w:tc>
                <w:tcPr>
                  <w:tcW w:w="0" w:type="auto"/>
                  <w:hideMark/>
                </w:tcPr>
                <w:p w14:paraId="5A88B904" w14:textId="77777777" w:rsidR="00CE1EE1" w:rsidRPr="00465751" w:rsidRDefault="00CE1EE1">
                  <w:pPr>
                    <w:spacing w:before="120"/>
                    <w:jc w:val="both"/>
                    <w:rPr>
                      <w:rFonts w:ascii="inherit" w:hAnsi="inherit"/>
                      <w:lang w:val="et-EE"/>
                    </w:rPr>
                  </w:pPr>
                  <w:r w:rsidRPr="00465751">
                    <w:rPr>
                      <w:rFonts w:ascii="inherit" w:hAnsi="inherit"/>
                      <w:lang w:val="et-EE"/>
                    </w:rPr>
                    <w:t>asjaomase võrguettevõtja või asjaomase põhivõrguettevõtja taotlusel peab tootmisüksuse omanik esitama mudeli, mis kirjeldab õigesti tootmismooduli püsitalitlust ja dünaamilist talitlust (50 Hz komponent) või elektromagnetilist siirdeprotsessi.</w:t>
                  </w:r>
                </w:p>
                <w:p w14:paraId="4A2EACA3" w14:textId="77777777" w:rsidR="00CE1EE1" w:rsidRPr="00465751" w:rsidRDefault="00CE1EE1">
                  <w:pPr>
                    <w:spacing w:before="120"/>
                    <w:jc w:val="both"/>
                    <w:rPr>
                      <w:rFonts w:ascii="inherit" w:hAnsi="inherit"/>
                      <w:lang w:val="et-EE"/>
                    </w:rPr>
                  </w:pPr>
                  <w:r w:rsidRPr="00465751">
                    <w:rPr>
                      <w:rFonts w:ascii="inherit" w:hAnsi="inherit"/>
                      <w:lang w:val="et-EE"/>
                    </w:rPr>
                    <w:lastRenderedPageBreak/>
                    <w:t>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sertifitseerija;</w:t>
                  </w:r>
                </w:p>
              </w:tc>
            </w:tr>
          </w:tbl>
          <w:p w14:paraId="099F0C6C"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CE1EE1" w:rsidRPr="00465751" w14:paraId="2B135DE7" w14:textId="77777777">
              <w:trPr>
                <w:tblCellSpacing w:w="0" w:type="dxa"/>
              </w:trPr>
              <w:tc>
                <w:tcPr>
                  <w:tcW w:w="0" w:type="auto"/>
                  <w:hideMark/>
                </w:tcPr>
                <w:p w14:paraId="35AC48E7" w14:textId="77777777" w:rsidR="00CE1EE1" w:rsidRPr="00465751" w:rsidRDefault="00CE1EE1">
                  <w:pPr>
                    <w:spacing w:before="120"/>
                    <w:jc w:val="both"/>
                    <w:rPr>
                      <w:rFonts w:ascii="inherit" w:hAnsi="inherit"/>
                      <w:lang w:val="et-EE"/>
                    </w:rPr>
                  </w:pPr>
                  <w:r w:rsidRPr="00465751">
                    <w:rPr>
                      <w:rFonts w:ascii="inherit" w:hAnsi="inherit"/>
                      <w:lang w:val="et-EE"/>
                    </w:rPr>
                    <w:t>ii)</w:t>
                  </w:r>
                </w:p>
              </w:tc>
              <w:tc>
                <w:tcPr>
                  <w:tcW w:w="0" w:type="auto"/>
                </w:tcPr>
                <w:p w14:paraId="2D758C34" w14:textId="77777777" w:rsidR="00CE1EE1" w:rsidRPr="00465751" w:rsidRDefault="00CE1EE1">
                  <w:pPr>
                    <w:spacing w:before="120"/>
                    <w:jc w:val="both"/>
                    <w:rPr>
                      <w:rFonts w:ascii="inherit" w:hAnsi="inherit"/>
                      <w:lang w:val="et-EE"/>
                    </w:rPr>
                  </w:pPr>
                  <w:r w:rsidRPr="00465751">
                    <w:rPr>
                      <w:rFonts w:ascii="inherit" w:hAnsi="inherit"/>
                      <w:lang w:val="et-EE"/>
                    </w:rPr>
                    <w:t>tootmisüksuse omaniku esitatud mudelid peavad sisaldama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862"/>
                    <w:gridCol w:w="8097"/>
                  </w:tblGrid>
                  <w:tr w:rsidR="00CE1EE1" w:rsidRPr="00465751" w14:paraId="06612579" w14:textId="77777777">
                    <w:trPr>
                      <w:tblCellSpacing w:w="0" w:type="dxa"/>
                    </w:trPr>
                    <w:tc>
                      <w:tcPr>
                        <w:tcW w:w="0" w:type="auto"/>
                        <w:hideMark/>
                      </w:tcPr>
                      <w:p w14:paraId="119068E8"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6C1540BB" w14:textId="77777777" w:rsidR="00CE1EE1" w:rsidRPr="00465751" w:rsidRDefault="00CE1EE1">
                        <w:pPr>
                          <w:spacing w:before="120"/>
                          <w:jc w:val="both"/>
                          <w:rPr>
                            <w:rFonts w:ascii="inherit" w:hAnsi="inherit"/>
                            <w:lang w:val="et-EE"/>
                          </w:rPr>
                        </w:pPr>
                        <w:r w:rsidRPr="00465751">
                          <w:rPr>
                            <w:rFonts w:ascii="inherit" w:hAnsi="inherit"/>
                            <w:lang w:val="et-EE"/>
                          </w:rPr>
                          <w:t>generaator ja jõumasin;</w:t>
                        </w:r>
                      </w:p>
                    </w:tc>
                  </w:tr>
                </w:tbl>
                <w:p w14:paraId="57E736D9"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85"/>
                    <w:gridCol w:w="8274"/>
                  </w:tblGrid>
                  <w:tr w:rsidR="00CE1EE1" w:rsidRPr="00465751" w14:paraId="50342998" w14:textId="77777777">
                    <w:trPr>
                      <w:tblCellSpacing w:w="0" w:type="dxa"/>
                    </w:trPr>
                    <w:tc>
                      <w:tcPr>
                        <w:tcW w:w="0" w:type="auto"/>
                        <w:hideMark/>
                      </w:tcPr>
                      <w:p w14:paraId="5C2FFCE5"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3805C3C5" w14:textId="77777777" w:rsidR="00CE1EE1" w:rsidRPr="00465751" w:rsidRDefault="00CE1EE1">
                        <w:pPr>
                          <w:spacing w:before="120"/>
                          <w:jc w:val="both"/>
                          <w:rPr>
                            <w:rFonts w:ascii="inherit" w:hAnsi="inherit"/>
                            <w:lang w:val="et-EE"/>
                          </w:rPr>
                        </w:pPr>
                        <w:r w:rsidRPr="00465751">
                          <w:rPr>
                            <w:rFonts w:ascii="inherit" w:hAnsi="inherit"/>
                            <w:lang w:val="et-EE"/>
                          </w:rPr>
                          <w:t>kiiruse ja võimsuse juhtimine;</w:t>
                        </w:r>
                      </w:p>
                    </w:tc>
                  </w:tr>
                </w:tbl>
                <w:p w14:paraId="7C2C7B91"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19"/>
                  </w:tblGrid>
                  <w:tr w:rsidR="00CE1EE1" w:rsidRPr="00465751" w14:paraId="706E753F" w14:textId="77777777">
                    <w:trPr>
                      <w:tblCellSpacing w:w="0" w:type="dxa"/>
                    </w:trPr>
                    <w:tc>
                      <w:tcPr>
                        <w:tcW w:w="0" w:type="auto"/>
                        <w:hideMark/>
                      </w:tcPr>
                      <w:p w14:paraId="518D513A"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3571F91C" w14:textId="77777777" w:rsidR="00CE1EE1" w:rsidRPr="00465751" w:rsidRDefault="00CE1EE1">
                        <w:pPr>
                          <w:spacing w:before="120"/>
                          <w:jc w:val="both"/>
                          <w:rPr>
                            <w:rFonts w:ascii="inherit" w:hAnsi="inherit"/>
                            <w:lang w:val="et-EE"/>
                          </w:rPr>
                        </w:pPr>
                        <w:r w:rsidRPr="00465751">
                          <w:rPr>
                            <w:rFonts w:ascii="inherit" w:hAnsi="inherit"/>
                            <w:lang w:val="et-EE"/>
                          </w:rPr>
                          <w:t>pinge juhtimine, sealhulgas vajaduse korral elektrisüsteemi stabilisaator ja ergutuse juhtimissüsteem;</w:t>
                        </w:r>
                      </w:p>
                    </w:tc>
                  </w:tr>
                </w:tbl>
                <w:p w14:paraId="5894D611"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719"/>
                  </w:tblGrid>
                  <w:tr w:rsidR="00CE1EE1" w:rsidRPr="00465751" w14:paraId="27F62C1B" w14:textId="77777777">
                    <w:trPr>
                      <w:tblCellSpacing w:w="0" w:type="dxa"/>
                    </w:trPr>
                    <w:tc>
                      <w:tcPr>
                        <w:tcW w:w="0" w:type="auto"/>
                        <w:hideMark/>
                      </w:tcPr>
                      <w:p w14:paraId="60E51E78"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50CEC8B2" w14:textId="77777777" w:rsidR="00CE1EE1" w:rsidRPr="00465751" w:rsidRDefault="00CE1EE1">
                        <w:pPr>
                          <w:spacing w:before="120"/>
                          <w:jc w:val="both"/>
                          <w:rPr>
                            <w:rFonts w:ascii="inherit" w:hAnsi="inherit"/>
                            <w:lang w:val="et-EE"/>
                          </w:rPr>
                        </w:pPr>
                        <w:r w:rsidRPr="00465751">
                          <w:rPr>
                            <w:rFonts w:ascii="inherit" w:hAnsi="inherit"/>
                            <w:lang w:val="et-EE"/>
                          </w:rPr>
                          <w:t>tootmismooduli kaitsete mudelid, nagu asjaomane võrguettevõtja ja tootmisüksuse omanik on kokku leppinud, ja</w:t>
                        </w:r>
                      </w:p>
                    </w:tc>
                  </w:tr>
                </w:tbl>
                <w:p w14:paraId="2A06E0AD"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79"/>
                    <w:gridCol w:w="8480"/>
                  </w:tblGrid>
                  <w:tr w:rsidR="00CE1EE1" w:rsidRPr="00465751" w14:paraId="218B4135" w14:textId="77777777">
                    <w:trPr>
                      <w:tblCellSpacing w:w="0" w:type="dxa"/>
                    </w:trPr>
                    <w:tc>
                      <w:tcPr>
                        <w:tcW w:w="0" w:type="auto"/>
                        <w:hideMark/>
                      </w:tcPr>
                      <w:p w14:paraId="64E610A8"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6919E5A1" w14:textId="77777777" w:rsidR="00CE1EE1" w:rsidRPr="00465751" w:rsidRDefault="00CE1EE1">
                        <w:pPr>
                          <w:spacing w:before="120"/>
                          <w:jc w:val="both"/>
                          <w:rPr>
                            <w:rFonts w:ascii="inherit" w:hAnsi="inherit"/>
                            <w:lang w:val="et-EE"/>
                          </w:rPr>
                        </w:pPr>
                        <w:r w:rsidRPr="00465751">
                          <w:rPr>
                            <w:rFonts w:ascii="inherit" w:hAnsi="inherit"/>
                            <w:lang w:val="et-EE"/>
                          </w:rPr>
                          <w:t>energiapargimoodulite muundurite mudelid;</w:t>
                        </w:r>
                      </w:p>
                    </w:tc>
                  </w:tr>
                </w:tbl>
                <w:p w14:paraId="7651616C" w14:textId="77777777" w:rsidR="00CE1EE1" w:rsidRPr="00465751" w:rsidRDefault="00CE1EE1">
                  <w:pPr>
                    <w:rPr>
                      <w:rFonts w:asciiTheme="minorHAnsi" w:hAnsiTheme="minorHAnsi"/>
                      <w:lang w:val="et-EE"/>
                    </w:rPr>
                  </w:pPr>
                </w:p>
              </w:tc>
            </w:tr>
          </w:tbl>
          <w:p w14:paraId="21062F87" w14:textId="77777777" w:rsidR="00CE1EE1" w:rsidRPr="00465751" w:rsidRDefault="00CE1EE1">
            <w:pPr>
              <w:rPr>
                <w:rFonts w:ascii="inherit" w:eastAsia="Times New Roman" w:hAnsi="inherit"/>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CE1EE1" w:rsidRPr="00465751" w14:paraId="15D55387" w14:textId="77777777">
              <w:trPr>
                <w:tblCellSpacing w:w="0" w:type="dxa"/>
              </w:trPr>
              <w:tc>
                <w:tcPr>
                  <w:tcW w:w="0" w:type="auto"/>
                  <w:hideMark/>
                </w:tcPr>
                <w:p w14:paraId="055A01E6" w14:textId="77777777" w:rsidR="00CE1EE1" w:rsidRPr="00465751" w:rsidRDefault="00CE1EE1">
                  <w:pPr>
                    <w:spacing w:before="120"/>
                    <w:jc w:val="both"/>
                    <w:rPr>
                      <w:rFonts w:ascii="inherit" w:hAnsi="inherit"/>
                      <w:lang w:val="et-EE"/>
                    </w:rPr>
                  </w:pPr>
                  <w:r w:rsidRPr="00465751">
                    <w:rPr>
                      <w:rFonts w:ascii="inherit" w:hAnsi="inherit"/>
                      <w:lang w:val="et-EE"/>
                    </w:rPr>
                    <w:t>iii)</w:t>
                  </w:r>
                </w:p>
              </w:tc>
              <w:tc>
                <w:tcPr>
                  <w:tcW w:w="0" w:type="auto"/>
                </w:tcPr>
                <w:p w14:paraId="69077C57" w14:textId="77777777" w:rsidR="00CE1EE1" w:rsidRPr="00465751" w:rsidRDefault="00CE1EE1">
                  <w:pPr>
                    <w:spacing w:before="120"/>
                    <w:jc w:val="both"/>
                    <w:rPr>
                      <w:rFonts w:ascii="inherit" w:hAnsi="inherit"/>
                      <w:lang w:val="et-EE"/>
                    </w:rPr>
                  </w:pPr>
                  <w:r w:rsidRPr="00465751">
                    <w:rPr>
                      <w:rFonts w:ascii="inherit" w:hAnsi="inherit"/>
                      <w:lang w:val="et-EE"/>
                    </w:rPr>
                    <w:t>asjaomase võrguettevõtja taotlus, millele on osutatud punktis i, tuleb kooskõlastada asjaomase põhivõrguettevõtjaga. See peab sisaldama järgmist:</w:t>
                  </w:r>
                </w:p>
                <w:tbl>
                  <w:tblPr>
                    <w:tblW w:w="5000" w:type="pct"/>
                    <w:tblCellSpacing w:w="0" w:type="dxa"/>
                    <w:tblCellMar>
                      <w:left w:w="0" w:type="dxa"/>
                      <w:right w:w="0" w:type="dxa"/>
                    </w:tblCellMar>
                    <w:tblLook w:val="04A0" w:firstRow="1" w:lastRow="0" w:firstColumn="1" w:lastColumn="0" w:noHBand="0" w:noVBand="1"/>
                  </w:tblPr>
                  <w:tblGrid>
                    <w:gridCol w:w="542"/>
                    <w:gridCol w:w="8351"/>
                  </w:tblGrid>
                  <w:tr w:rsidR="00CE1EE1" w:rsidRPr="00465751" w14:paraId="41B04420" w14:textId="77777777">
                    <w:trPr>
                      <w:tblCellSpacing w:w="0" w:type="dxa"/>
                    </w:trPr>
                    <w:tc>
                      <w:tcPr>
                        <w:tcW w:w="0" w:type="auto"/>
                        <w:hideMark/>
                      </w:tcPr>
                      <w:p w14:paraId="5F3A00C0"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4F3BBC36" w14:textId="77777777" w:rsidR="00CE1EE1" w:rsidRPr="00465751" w:rsidRDefault="00CE1EE1">
                        <w:pPr>
                          <w:spacing w:before="120"/>
                          <w:jc w:val="both"/>
                          <w:rPr>
                            <w:rFonts w:ascii="inherit" w:hAnsi="inherit"/>
                            <w:lang w:val="et-EE"/>
                          </w:rPr>
                        </w:pPr>
                        <w:r w:rsidRPr="00465751">
                          <w:rPr>
                            <w:rFonts w:ascii="inherit" w:hAnsi="inherit"/>
                            <w:lang w:val="et-EE"/>
                          </w:rPr>
                          <w:t>vorming, milles tuleb mudelid esitada;</w:t>
                        </w:r>
                      </w:p>
                    </w:tc>
                  </w:tr>
                </w:tbl>
                <w:p w14:paraId="223257AB"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493"/>
                  </w:tblGrid>
                  <w:tr w:rsidR="00CE1EE1" w:rsidRPr="00465751" w14:paraId="58FB6E0F" w14:textId="77777777">
                    <w:trPr>
                      <w:tblCellSpacing w:w="0" w:type="dxa"/>
                    </w:trPr>
                    <w:tc>
                      <w:tcPr>
                        <w:tcW w:w="0" w:type="auto"/>
                        <w:hideMark/>
                      </w:tcPr>
                      <w:p w14:paraId="0059FF03"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1798B8EF" w14:textId="77777777" w:rsidR="00CE1EE1" w:rsidRPr="00465751" w:rsidRDefault="00CE1EE1">
                        <w:pPr>
                          <w:spacing w:before="120"/>
                          <w:jc w:val="both"/>
                          <w:rPr>
                            <w:rFonts w:ascii="inherit" w:hAnsi="inherit"/>
                            <w:lang w:val="et-EE"/>
                          </w:rPr>
                        </w:pPr>
                        <w:r w:rsidRPr="00465751">
                          <w:rPr>
                            <w:rFonts w:ascii="inherit" w:hAnsi="inherit"/>
                            <w:lang w:val="et-EE"/>
                          </w:rPr>
                          <w:t>dokumendid mudeli ülesehituse ja plokkskeemidega;</w:t>
                        </w:r>
                      </w:p>
                    </w:tc>
                  </w:tr>
                </w:tbl>
                <w:p w14:paraId="40BA175D" w14:textId="77777777" w:rsidR="00CE1EE1" w:rsidRPr="00465751" w:rsidRDefault="00CE1EE1">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653"/>
                  </w:tblGrid>
                  <w:tr w:rsidR="00CE1EE1" w:rsidRPr="00465751" w14:paraId="66AFB45D" w14:textId="77777777">
                    <w:trPr>
                      <w:tblCellSpacing w:w="0" w:type="dxa"/>
                    </w:trPr>
                    <w:tc>
                      <w:tcPr>
                        <w:tcW w:w="0" w:type="auto"/>
                        <w:hideMark/>
                      </w:tcPr>
                      <w:p w14:paraId="3E1F15A4" w14:textId="77777777" w:rsidR="00CE1EE1" w:rsidRPr="00465751" w:rsidRDefault="00CE1EE1">
                        <w:pPr>
                          <w:spacing w:before="120"/>
                          <w:jc w:val="both"/>
                          <w:rPr>
                            <w:rFonts w:ascii="inherit" w:hAnsi="inherit"/>
                            <w:lang w:val="et-EE"/>
                          </w:rPr>
                        </w:pPr>
                        <w:r w:rsidRPr="00465751">
                          <w:rPr>
                            <w:rFonts w:ascii="inherit" w:hAnsi="inherit"/>
                            <w:lang w:val="et-EE"/>
                          </w:rPr>
                          <w:t>—</w:t>
                        </w:r>
                      </w:p>
                    </w:tc>
                    <w:tc>
                      <w:tcPr>
                        <w:tcW w:w="0" w:type="auto"/>
                        <w:hideMark/>
                      </w:tcPr>
                      <w:p w14:paraId="498DF9A9" w14:textId="77777777" w:rsidR="00CE1EE1" w:rsidRPr="00465751" w:rsidRDefault="00CE1EE1">
                        <w:pPr>
                          <w:spacing w:before="120"/>
                          <w:jc w:val="both"/>
                          <w:rPr>
                            <w:rFonts w:ascii="inherit" w:hAnsi="inherit"/>
                            <w:lang w:val="et-EE"/>
                          </w:rPr>
                        </w:pPr>
                        <w:r w:rsidRPr="00465751">
                          <w:rPr>
                            <w:rFonts w:ascii="inherit" w:hAnsi="inherit"/>
                            <w:lang w:val="et-EE"/>
                          </w:rPr>
                          <w:t>lühisvõimsuse miinimumi ja maksimumi hinnang [MVA] ühenduspunktis võrgu ekvivalendina;</w:t>
                        </w:r>
                      </w:p>
                    </w:tc>
                  </w:tr>
                </w:tbl>
                <w:p w14:paraId="7DA74A2B" w14:textId="77777777" w:rsidR="00CE1EE1" w:rsidRPr="00465751" w:rsidRDefault="00CE1EE1">
                  <w:pPr>
                    <w:rPr>
                      <w:rFonts w:asciiTheme="minorHAnsi" w:hAnsiTheme="minorHAnsi"/>
                      <w:lang w:val="et-EE"/>
                    </w:rPr>
                  </w:pPr>
                </w:p>
              </w:tc>
            </w:tr>
          </w:tbl>
          <w:p w14:paraId="33F217EB" w14:textId="77777777" w:rsidR="00CE1EE1" w:rsidRPr="00465751" w:rsidRDefault="00CE1EE1">
            <w:pPr>
              <w:rPr>
                <w:rFonts w:ascii="inherit" w:eastAsia="Times New Roman" w:hAnsi="inherit"/>
                <w:vanish/>
                <w:color w:val="000000"/>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906"/>
            </w:tblGrid>
            <w:tr w:rsidR="00CE1EE1" w:rsidRPr="00465751" w14:paraId="5CE095AF" w14:textId="77777777">
              <w:trPr>
                <w:tblCellSpacing w:w="0" w:type="dxa"/>
              </w:trPr>
              <w:tc>
                <w:tcPr>
                  <w:tcW w:w="0" w:type="auto"/>
                  <w:hideMark/>
                </w:tcPr>
                <w:p w14:paraId="698C5CD9" w14:textId="77777777" w:rsidR="00CE1EE1" w:rsidRPr="00465751" w:rsidRDefault="00CE1EE1">
                  <w:pPr>
                    <w:spacing w:before="120"/>
                    <w:jc w:val="both"/>
                    <w:rPr>
                      <w:rFonts w:ascii="inherit" w:hAnsi="inherit"/>
                      <w:lang w:val="et-EE"/>
                    </w:rPr>
                  </w:pPr>
                  <w:r w:rsidRPr="00465751">
                    <w:rPr>
                      <w:rFonts w:ascii="inherit" w:hAnsi="inherit"/>
                      <w:lang w:val="et-EE"/>
                    </w:rPr>
                    <w:t>iv)</w:t>
                  </w:r>
                </w:p>
              </w:tc>
              <w:tc>
                <w:tcPr>
                  <w:tcW w:w="0" w:type="auto"/>
                  <w:hideMark/>
                </w:tcPr>
                <w:p w14:paraId="48D2DFCD" w14:textId="77777777" w:rsidR="00CE1EE1" w:rsidRPr="00465751" w:rsidRDefault="00CE1EE1">
                  <w:pPr>
                    <w:spacing w:before="120"/>
                    <w:jc w:val="both"/>
                    <w:rPr>
                      <w:rFonts w:ascii="inherit" w:hAnsi="inherit"/>
                      <w:lang w:val="et-EE"/>
                    </w:rPr>
                  </w:pPr>
                  <w:r w:rsidRPr="00465751">
                    <w:rPr>
                      <w:rFonts w:ascii="inherit" w:hAnsi="inherit"/>
                      <w:lang w:val="et-EE"/>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2EDB4F17" w14:textId="77777777" w:rsidR="00CE1EE1" w:rsidRPr="00465751" w:rsidRDefault="00CE1EE1">
            <w:pPr>
              <w:rPr>
                <w:rFonts w:asciiTheme="minorHAnsi" w:hAnsiTheme="minorHAnsi"/>
                <w:lang w:val="et-EE"/>
              </w:rPr>
            </w:pPr>
          </w:p>
        </w:tc>
      </w:tr>
    </w:tbl>
    <w:p w14:paraId="77B67030" w14:textId="77777777" w:rsidR="00CE1EE1" w:rsidRPr="00465751" w:rsidRDefault="00CE1EE1" w:rsidP="00CE1EE1">
      <w:pPr>
        <w:rPr>
          <w:b/>
          <w:lang w:val="et-EE"/>
        </w:rPr>
      </w:pPr>
    </w:p>
    <w:p w14:paraId="7CA4372C" w14:textId="2D703C31" w:rsidR="00CE1EE1" w:rsidRPr="00465751" w:rsidRDefault="00CE1EE1" w:rsidP="00CE1EE1">
      <w:pPr>
        <w:rPr>
          <w:rFonts w:asciiTheme="minorHAnsi" w:hAnsiTheme="minorHAnsi"/>
          <w:b/>
          <w:color w:val="FF0000"/>
          <w:sz w:val="22"/>
          <w:szCs w:val="22"/>
          <w:lang w:val="et-EE"/>
        </w:rPr>
      </w:pPr>
      <w:r w:rsidRPr="00465751">
        <w:rPr>
          <w:b/>
          <w:color w:val="FF0000"/>
          <w:lang w:val="et-EE"/>
        </w:rPr>
        <w:t>ER : Täpsemad selgitused ja juhised tootmismoodulite mudelite kohta antakse  asjaomase võrguettevõtja  liitumise tingimustes.</w:t>
      </w:r>
    </w:p>
    <w:p w14:paraId="6B17EC5B" w14:textId="77777777" w:rsidR="00CE1EE1" w:rsidRPr="00465751" w:rsidRDefault="00CE1EE1" w:rsidP="00CE1EE1">
      <w:pPr>
        <w:rPr>
          <w:lang w:val="et-EE"/>
        </w:rPr>
      </w:pPr>
    </w:p>
    <w:p w14:paraId="56991141" w14:textId="45C1F061" w:rsidR="00667E6A" w:rsidRPr="00465751" w:rsidRDefault="00667E6A" w:rsidP="004425FE">
      <w:pPr>
        <w:pStyle w:val="Heading2"/>
        <w:numPr>
          <w:ilvl w:val="0"/>
          <w:numId w:val="0"/>
        </w:numPr>
        <w:rPr>
          <w:lang w:val="et-EE"/>
        </w:rPr>
      </w:pPr>
      <w:r w:rsidRPr="00465751">
        <w:rPr>
          <w:lang w:val="et-EE"/>
        </w:rPr>
        <w:t>16.4</w:t>
      </w:r>
    </w:p>
    <w:p w14:paraId="2A5E9DC3" w14:textId="77777777" w:rsidR="00CE1EE1" w:rsidRPr="00465751" w:rsidRDefault="00CE1EE1" w:rsidP="00CE1EE1">
      <w:pPr>
        <w:jc w:val="center"/>
        <w:rPr>
          <w:lang w:val="et-EE"/>
        </w:rPr>
      </w:pPr>
      <w:r w:rsidRPr="00465751">
        <w:rPr>
          <w:lang w:val="et-EE"/>
        </w:rPr>
        <w:t>Üldnõuded D-tüüpi tootmismoodulite kohta</w:t>
      </w:r>
    </w:p>
    <w:p w14:paraId="0AD7104B" w14:textId="77777777" w:rsidR="00CE1EE1" w:rsidRPr="00465751" w:rsidRDefault="00CE1EE1" w:rsidP="00CE1EE1">
      <w:pPr>
        <w:spacing w:before="120"/>
        <w:jc w:val="both"/>
        <w:rPr>
          <w:color w:val="000000"/>
          <w:lang w:val="et-EE"/>
        </w:rPr>
      </w:pPr>
    </w:p>
    <w:p w14:paraId="7798C78A" w14:textId="77777777" w:rsidR="00CE1EE1" w:rsidRPr="00465751" w:rsidRDefault="00CE1EE1" w:rsidP="00CE1EE1">
      <w:pPr>
        <w:spacing w:before="120"/>
        <w:jc w:val="both"/>
        <w:rPr>
          <w:color w:val="000000"/>
          <w:lang w:val="et-EE"/>
        </w:rPr>
      </w:pPr>
      <w:r w:rsidRPr="00465751">
        <w:rPr>
          <w:color w:val="000000"/>
          <w:lang w:val="et-EE"/>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465751" w14:paraId="3357E989" w14:textId="77777777" w:rsidTr="00CE1EE1">
        <w:trPr>
          <w:tblCellSpacing w:w="0" w:type="dxa"/>
        </w:trPr>
        <w:tc>
          <w:tcPr>
            <w:tcW w:w="0" w:type="auto"/>
            <w:hideMark/>
          </w:tcPr>
          <w:p w14:paraId="3B2BDF1C"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1D1B1741"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sünkroniseerimisega: käivitamisel sünkroniseerib tootmismooduli tootmisüksuse omanik pärast asjaomase võrguettevõtja loa saamist;</w:t>
            </w:r>
          </w:p>
        </w:tc>
      </w:tr>
    </w:tbl>
    <w:p w14:paraId="4EA70D34" w14:textId="77777777" w:rsidR="00CE1EE1" w:rsidRPr="00465751" w:rsidRDefault="00CE1EE1" w:rsidP="00CE1EE1">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76"/>
        <w:gridCol w:w="9084"/>
      </w:tblGrid>
      <w:tr w:rsidR="00CE1EE1" w:rsidRPr="00465751" w14:paraId="4169CE91" w14:textId="77777777" w:rsidTr="00CE1EE1">
        <w:trPr>
          <w:tblCellSpacing w:w="0" w:type="dxa"/>
        </w:trPr>
        <w:tc>
          <w:tcPr>
            <w:tcW w:w="0" w:type="auto"/>
            <w:hideMark/>
          </w:tcPr>
          <w:p w14:paraId="79B254F6"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49724FBC"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tootmismoodulil peavad olema vajalikud sünkroniseerimisvahendid;</w:t>
            </w:r>
          </w:p>
        </w:tc>
      </w:tr>
    </w:tbl>
    <w:p w14:paraId="13266067" w14:textId="77777777" w:rsidR="00CE1EE1" w:rsidRPr="00465751" w:rsidRDefault="00CE1EE1" w:rsidP="00CE1EE1">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CE1EE1" w:rsidRPr="00465751" w14:paraId="76B224CD" w14:textId="77777777" w:rsidTr="00CE1EE1">
        <w:trPr>
          <w:tblCellSpacing w:w="0" w:type="dxa"/>
        </w:trPr>
        <w:tc>
          <w:tcPr>
            <w:tcW w:w="0" w:type="auto"/>
            <w:hideMark/>
          </w:tcPr>
          <w:p w14:paraId="424D0D16"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c)</w:t>
            </w:r>
          </w:p>
        </w:tc>
        <w:tc>
          <w:tcPr>
            <w:tcW w:w="0" w:type="auto"/>
            <w:hideMark/>
          </w:tcPr>
          <w:p w14:paraId="20FBCB47"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tootmismooduleid peab saama sünkroniseerida sageduste vahemikus, mis on sätestatud tabelis 2;</w:t>
            </w:r>
          </w:p>
        </w:tc>
      </w:tr>
    </w:tbl>
    <w:p w14:paraId="2B3ACDA7" w14:textId="77777777" w:rsidR="00CE1EE1" w:rsidRPr="00465751" w:rsidRDefault="00CE1EE1" w:rsidP="00CE1EE1">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CE1EE1" w:rsidRPr="00465751" w14:paraId="45F87C95" w14:textId="77777777" w:rsidTr="00CE1EE1">
        <w:trPr>
          <w:tblCellSpacing w:w="0" w:type="dxa"/>
        </w:trPr>
        <w:tc>
          <w:tcPr>
            <w:tcW w:w="0" w:type="auto"/>
            <w:hideMark/>
          </w:tcPr>
          <w:p w14:paraId="09F038D8"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lastRenderedPageBreak/>
              <w:t>d)</w:t>
            </w:r>
          </w:p>
        </w:tc>
        <w:tc>
          <w:tcPr>
            <w:tcW w:w="0" w:type="auto"/>
          </w:tcPr>
          <w:p w14:paraId="5FC15A48"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asjaomane võrguettevõtja ja tootmisüksuse omanik peavad enne tootmismooduli talitlust leppima kokku, millised on sünkroniseerimisseadmete seadistused. Kokkuleppes tuleb täpsustada järgmine:</w:t>
            </w:r>
          </w:p>
          <w:tbl>
            <w:tblPr>
              <w:tblW w:w="5000" w:type="pct"/>
              <w:tblCellSpacing w:w="0" w:type="dxa"/>
              <w:tblCellMar>
                <w:left w:w="0" w:type="dxa"/>
                <w:right w:w="0" w:type="dxa"/>
              </w:tblCellMar>
              <w:tblLook w:val="04A0" w:firstRow="1" w:lastRow="0" w:firstColumn="1" w:lastColumn="0" w:noHBand="0" w:noVBand="1"/>
            </w:tblPr>
            <w:tblGrid>
              <w:gridCol w:w="601"/>
              <w:gridCol w:w="8559"/>
            </w:tblGrid>
            <w:tr w:rsidR="00CE1EE1" w:rsidRPr="00465751" w14:paraId="48E1E2F3" w14:textId="77777777">
              <w:trPr>
                <w:tblCellSpacing w:w="0" w:type="dxa"/>
              </w:trPr>
              <w:tc>
                <w:tcPr>
                  <w:tcW w:w="0" w:type="auto"/>
                  <w:hideMark/>
                </w:tcPr>
                <w:p w14:paraId="17B1759E" w14:textId="77777777" w:rsidR="00CE1EE1" w:rsidRPr="00465751" w:rsidRDefault="00CE1EE1">
                  <w:pPr>
                    <w:spacing w:before="120"/>
                    <w:jc w:val="both"/>
                    <w:rPr>
                      <w:rFonts w:ascii="inherit" w:hAnsi="inherit"/>
                      <w:lang w:val="et-EE"/>
                    </w:rPr>
                  </w:pPr>
                  <w:r w:rsidRPr="00465751">
                    <w:rPr>
                      <w:rFonts w:ascii="inherit" w:hAnsi="inherit"/>
                      <w:lang w:val="et-EE"/>
                    </w:rPr>
                    <w:t>i)</w:t>
                  </w:r>
                </w:p>
              </w:tc>
              <w:tc>
                <w:tcPr>
                  <w:tcW w:w="0" w:type="auto"/>
                  <w:hideMark/>
                </w:tcPr>
                <w:p w14:paraId="0DF9F2BD" w14:textId="77777777" w:rsidR="00CE1EE1" w:rsidRPr="00465751" w:rsidRDefault="00CE1EE1">
                  <w:pPr>
                    <w:spacing w:before="120"/>
                    <w:jc w:val="both"/>
                    <w:rPr>
                      <w:rFonts w:ascii="inherit" w:hAnsi="inherit"/>
                      <w:lang w:val="et-EE"/>
                    </w:rPr>
                  </w:pPr>
                  <w:r w:rsidRPr="00465751">
                    <w:rPr>
                      <w:rFonts w:ascii="inherit" w:hAnsi="inherit"/>
                      <w:lang w:val="et-EE"/>
                    </w:rPr>
                    <w:t xml:space="preserve">pinge; </w:t>
                  </w:r>
                  <w:r w:rsidRPr="00465751">
                    <w:rPr>
                      <w:rFonts w:ascii="inherit" w:hAnsi="inherit"/>
                      <w:color w:val="FF0000"/>
                      <w:lang w:val="et-EE"/>
                    </w:rPr>
                    <w:t>0,85…1,15 Un</w:t>
                  </w:r>
                </w:p>
              </w:tc>
            </w:tr>
          </w:tbl>
          <w:p w14:paraId="1CCC5727"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59"/>
              <w:gridCol w:w="8401"/>
            </w:tblGrid>
            <w:tr w:rsidR="00CE1EE1" w:rsidRPr="00465751" w14:paraId="57B35F54" w14:textId="77777777">
              <w:trPr>
                <w:tblCellSpacing w:w="0" w:type="dxa"/>
              </w:trPr>
              <w:tc>
                <w:tcPr>
                  <w:tcW w:w="0" w:type="auto"/>
                  <w:hideMark/>
                </w:tcPr>
                <w:p w14:paraId="66382298" w14:textId="77777777" w:rsidR="00CE1EE1" w:rsidRPr="00465751" w:rsidRDefault="00CE1EE1">
                  <w:pPr>
                    <w:spacing w:before="120"/>
                    <w:jc w:val="both"/>
                    <w:rPr>
                      <w:rFonts w:ascii="inherit" w:hAnsi="inherit"/>
                      <w:lang w:val="et-EE"/>
                    </w:rPr>
                  </w:pPr>
                  <w:r w:rsidRPr="00465751">
                    <w:rPr>
                      <w:rFonts w:ascii="inherit" w:hAnsi="inherit"/>
                      <w:lang w:val="et-EE"/>
                    </w:rPr>
                    <w:t>ii)</w:t>
                  </w:r>
                </w:p>
              </w:tc>
              <w:tc>
                <w:tcPr>
                  <w:tcW w:w="0" w:type="auto"/>
                  <w:hideMark/>
                </w:tcPr>
                <w:p w14:paraId="1294209A" w14:textId="77777777" w:rsidR="00CE1EE1" w:rsidRPr="00465751" w:rsidRDefault="00CE1EE1">
                  <w:pPr>
                    <w:spacing w:before="120"/>
                    <w:jc w:val="both"/>
                    <w:rPr>
                      <w:rFonts w:ascii="inherit" w:hAnsi="inherit"/>
                      <w:lang w:val="et-EE"/>
                    </w:rPr>
                  </w:pPr>
                  <w:r w:rsidRPr="00465751">
                    <w:rPr>
                      <w:rFonts w:ascii="inherit" w:hAnsi="inherit"/>
                      <w:lang w:val="et-EE"/>
                    </w:rPr>
                    <w:t xml:space="preserve">sagedus; </w:t>
                  </w:r>
                  <w:r w:rsidRPr="00465751">
                    <w:rPr>
                      <w:rFonts w:ascii="inherit" w:hAnsi="inherit"/>
                      <w:color w:val="FF0000"/>
                      <w:lang w:val="et-EE"/>
                    </w:rPr>
                    <w:t>47,5 …51,5 Hz</w:t>
                  </w:r>
                </w:p>
              </w:tc>
            </w:tr>
          </w:tbl>
          <w:p w14:paraId="175CF9E0"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37"/>
              <w:gridCol w:w="8423"/>
            </w:tblGrid>
            <w:tr w:rsidR="00CE1EE1" w:rsidRPr="00465751" w14:paraId="600D5604" w14:textId="77777777">
              <w:trPr>
                <w:tblCellSpacing w:w="0" w:type="dxa"/>
              </w:trPr>
              <w:tc>
                <w:tcPr>
                  <w:tcW w:w="0" w:type="auto"/>
                  <w:hideMark/>
                </w:tcPr>
                <w:p w14:paraId="64EAD07A" w14:textId="77777777" w:rsidR="00CE1EE1" w:rsidRPr="00465751" w:rsidRDefault="00CE1EE1">
                  <w:pPr>
                    <w:spacing w:before="120"/>
                    <w:jc w:val="both"/>
                    <w:rPr>
                      <w:rFonts w:ascii="inherit" w:hAnsi="inherit"/>
                      <w:lang w:val="et-EE"/>
                    </w:rPr>
                  </w:pPr>
                  <w:r w:rsidRPr="00465751">
                    <w:rPr>
                      <w:rFonts w:ascii="inherit" w:hAnsi="inherit"/>
                      <w:lang w:val="et-EE"/>
                    </w:rPr>
                    <w:t>iii)</w:t>
                  </w:r>
                </w:p>
              </w:tc>
              <w:tc>
                <w:tcPr>
                  <w:tcW w:w="0" w:type="auto"/>
                  <w:hideMark/>
                </w:tcPr>
                <w:p w14:paraId="1F4CCAD0" w14:textId="77777777" w:rsidR="00CE1EE1" w:rsidRPr="00465751" w:rsidRDefault="00CE1EE1">
                  <w:pPr>
                    <w:spacing w:before="120"/>
                    <w:jc w:val="both"/>
                    <w:rPr>
                      <w:rFonts w:ascii="inherit" w:hAnsi="inherit"/>
                      <w:lang w:val="et-EE"/>
                    </w:rPr>
                  </w:pPr>
                  <w:r w:rsidRPr="00465751">
                    <w:rPr>
                      <w:rFonts w:ascii="inherit" w:hAnsi="inherit"/>
                      <w:lang w:val="et-EE"/>
                    </w:rPr>
                    <w:t xml:space="preserve">faasinurkade vahemik; </w:t>
                  </w:r>
                  <w:r w:rsidRPr="00465751">
                    <w:rPr>
                      <w:rFonts w:ascii="inherit" w:hAnsi="inherit"/>
                      <w:color w:val="FF0000"/>
                      <w:lang w:val="et-EE"/>
                    </w:rPr>
                    <w:t>60  kraadi</w:t>
                  </w:r>
                </w:p>
              </w:tc>
            </w:tr>
          </w:tbl>
          <w:p w14:paraId="7AA9CA17"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26"/>
              <w:gridCol w:w="8534"/>
            </w:tblGrid>
            <w:tr w:rsidR="00CE1EE1" w:rsidRPr="00465751" w14:paraId="367FDD0D" w14:textId="77777777">
              <w:trPr>
                <w:tblCellSpacing w:w="0" w:type="dxa"/>
              </w:trPr>
              <w:tc>
                <w:tcPr>
                  <w:tcW w:w="0" w:type="auto"/>
                  <w:hideMark/>
                </w:tcPr>
                <w:p w14:paraId="5EBAD11C" w14:textId="77777777" w:rsidR="00CE1EE1" w:rsidRPr="00465751" w:rsidRDefault="00CE1EE1">
                  <w:pPr>
                    <w:spacing w:before="120"/>
                    <w:jc w:val="both"/>
                    <w:rPr>
                      <w:rFonts w:ascii="inherit" w:hAnsi="inherit"/>
                      <w:lang w:val="et-EE"/>
                    </w:rPr>
                  </w:pPr>
                  <w:r w:rsidRPr="00465751">
                    <w:rPr>
                      <w:rFonts w:ascii="inherit" w:hAnsi="inherit"/>
                      <w:lang w:val="et-EE"/>
                    </w:rPr>
                    <w:t>iv)</w:t>
                  </w:r>
                </w:p>
              </w:tc>
              <w:tc>
                <w:tcPr>
                  <w:tcW w:w="0" w:type="auto"/>
                  <w:hideMark/>
                </w:tcPr>
                <w:p w14:paraId="3FF509A5" w14:textId="77777777" w:rsidR="00CE1EE1" w:rsidRPr="00465751" w:rsidRDefault="00CE1EE1">
                  <w:pPr>
                    <w:spacing w:before="120"/>
                    <w:jc w:val="both"/>
                    <w:rPr>
                      <w:rFonts w:ascii="inherit" w:hAnsi="inherit"/>
                      <w:lang w:val="et-EE"/>
                    </w:rPr>
                  </w:pPr>
                  <w:r w:rsidRPr="00465751">
                    <w:rPr>
                      <w:rFonts w:ascii="inherit" w:hAnsi="inherit"/>
                      <w:lang w:val="et-EE"/>
                    </w:rPr>
                    <w:t xml:space="preserve">faasijärgnevus; </w:t>
                  </w:r>
                  <w:r w:rsidRPr="00465751">
                    <w:rPr>
                      <w:rFonts w:ascii="inherit" w:hAnsi="inherit"/>
                      <w:color w:val="FF0000"/>
                      <w:lang w:val="et-EE"/>
                    </w:rPr>
                    <w:t xml:space="preserve">faasijägnevus kontroll </w:t>
                  </w:r>
                </w:p>
              </w:tc>
            </w:tr>
          </w:tbl>
          <w:p w14:paraId="62501AF4" w14:textId="77777777" w:rsidR="00CE1EE1" w:rsidRPr="00465751" w:rsidRDefault="00CE1EE1">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50"/>
              <w:gridCol w:w="8810"/>
            </w:tblGrid>
            <w:tr w:rsidR="00CE1EE1" w:rsidRPr="00465751" w14:paraId="45BCB603" w14:textId="77777777">
              <w:trPr>
                <w:tblCellSpacing w:w="0" w:type="dxa"/>
              </w:trPr>
              <w:tc>
                <w:tcPr>
                  <w:tcW w:w="0" w:type="auto"/>
                  <w:hideMark/>
                </w:tcPr>
                <w:p w14:paraId="3626FDAC" w14:textId="77777777" w:rsidR="00CE1EE1" w:rsidRPr="00465751" w:rsidRDefault="00CE1EE1">
                  <w:pPr>
                    <w:spacing w:before="120"/>
                    <w:jc w:val="both"/>
                    <w:rPr>
                      <w:rFonts w:ascii="inherit" w:hAnsi="inherit"/>
                      <w:lang w:val="et-EE"/>
                    </w:rPr>
                  </w:pPr>
                  <w:r w:rsidRPr="00465751">
                    <w:rPr>
                      <w:rFonts w:ascii="inherit" w:hAnsi="inherit"/>
                      <w:lang w:val="et-EE"/>
                    </w:rPr>
                    <w:t>v)</w:t>
                  </w:r>
                </w:p>
              </w:tc>
              <w:tc>
                <w:tcPr>
                  <w:tcW w:w="0" w:type="auto"/>
                  <w:hideMark/>
                </w:tcPr>
                <w:p w14:paraId="10DE9311" w14:textId="77777777" w:rsidR="00CE1EE1" w:rsidRPr="00465751" w:rsidRDefault="00CE1EE1">
                  <w:pPr>
                    <w:spacing w:before="120"/>
                    <w:jc w:val="both"/>
                    <w:rPr>
                      <w:rFonts w:ascii="inherit" w:hAnsi="inherit"/>
                      <w:lang w:val="et-EE"/>
                    </w:rPr>
                  </w:pPr>
                  <w:r w:rsidRPr="00465751">
                    <w:rPr>
                      <w:rFonts w:ascii="inherit" w:hAnsi="inherit"/>
                      <w:lang w:val="et-EE"/>
                    </w:rPr>
                    <w:t xml:space="preserve">pinge ja sageduse kõrvalekalle. </w:t>
                  </w:r>
                  <w:r w:rsidRPr="00465751">
                    <w:rPr>
                      <w:rFonts w:ascii="inherit" w:hAnsi="inherit"/>
                      <w:color w:val="FF0000"/>
                      <w:lang w:val="et-EE"/>
                    </w:rPr>
                    <w:t>15% Un ja 100 mHz</w:t>
                  </w:r>
                </w:p>
              </w:tc>
            </w:tr>
          </w:tbl>
          <w:p w14:paraId="739F6BD3" w14:textId="77777777" w:rsidR="00CE1EE1" w:rsidRPr="00465751" w:rsidRDefault="00CE1EE1">
            <w:pPr>
              <w:rPr>
                <w:rFonts w:asciiTheme="minorHAnsi" w:hAnsiTheme="minorHAnsi"/>
                <w:lang w:val="et-EE"/>
              </w:rPr>
            </w:pPr>
          </w:p>
        </w:tc>
      </w:tr>
    </w:tbl>
    <w:p w14:paraId="3C2F8524" w14:textId="68D02E94" w:rsidR="00CE1EE1" w:rsidRPr="00465751" w:rsidRDefault="00CE1EE1" w:rsidP="00CE1EE1">
      <w:pPr>
        <w:rPr>
          <w:lang w:val="et-EE"/>
        </w:rPr>
      </w:pPr>
    </w:p>
    <w:p w14:paraId="1597C46D" w14:textId="77777777" w:rsidR="00CE1EE1" w:rsidRPr="00465751" w:rsidRDefault="00CE1EE1" w:rsidP="00CE1EE1">
      <w:pPr>
        <w:rPr>
          <w:lang w:val="et-EE"/>
        </w:rPr>
      </w:pPr>
    </w:p>
    <w:p w14:paraId="4937D370" w14:textId="77777777" w:rsidR="00667E6A" w:rsidRPr="00465751" w:rsidRDefault="00667E6A" w:rsidP="004425FE">
      <w:pPr>
        <w:pStyle w:val="Heading2"/>
        <w:numPr>
          <w:ilvl w:val="0"/>
          <w:numId w:val="0"/>
        </w:numPr>
        <w:rPr>
          <w:lang w:val="et-EE"/>
        </w:rPr>
      </w:pPr>
      <w:r w:rsidRPr="00465751">
        <w:rPr>
          <w:lang w:val="et-EE"/>
        </w:rPr>
        <w:t>21.2</w:t>
      </w:r>
    </w:p>
    <w:p w14:paraId="7DB74DF2" w14:textId="7A574935" w:rsidR="00CE1EE1" w:rsidRPr="00465751" w:rsidRDefault="00CE1EE1">
      <w:pPr>
        <w:rPr>
          <w:lang w:val="et-EE"/>
        </w:rPr>
      </w:pPr>
    </w:p>
    <w:p w14:paraId="08BCDAAE" w14:textId="77777777" w:rsidR="0064613E" w:rsidRPr="00465751" w:rsidRDefault="0064613E" w:rsidP="0064613E">
      <w:pPr>
        <w:jc w:val="center"/>
        <w:rPr>
          <w:lang w:val="et-EE"/>
        </w:rPr>
      </w:pPr>
      <w:r w:rsidRPr="00465751">
        <w:rPr>
          <w:lang w:val="et-EE"/>
        </w:rPr>
        <w:t>Nõuded C-tüüpi energiapargimoodulite kohta</w:t>
      </w:r>
    </w:p>
    <w:p w14:paraId="501DF3D1" w14:textId="77777777" w:rsidR="0064613E" w:rsidRPr="00465751" w:rsidRDefault="0064613E" w:rsidP="0064613E">
      <w:pPr>
        <w:spacing w:before="120"/>
        <w:jc w:val="both"/>
        <w:rPr>
          <w:color w:val="000000"/>
          <w:lang w:val="et-EE"/>
        </w:rPr>
      </w:pPr>
      <w:r w:rsidRPr="00465751">
        <w:rPr>
          <w:color w:val="000000"/>
          <w:lang w:val="et-EE"/>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64613E" w:rsidRPr="00465751" w14:paraId="33BC39DC" w14:textId="77777777" w:rsidTr="0064613E">
        <w:trPr>
          <w:tblCellSpacing w:w="0" w:type="dxa"/>
        </w:trPr>
        <w:tc>
          <w:tcPr>
            <w:tcW w:w="0" w:type="auto"/>
            <w:hideMark/>
          </w:tcPr>
          <w:p w14:paraId="281F7204"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a)</w:t>
            </w:r>
          </w:p>
        </w:tc>
        <w:tc>
          <w:tcPr>
            <w:tcW w:w="0" w:type="auto"/>
            <w:hideMark/>
          </w:tcPr>
          <w:p w14:paraId="5965DC2B"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asjaomasel põhivõrguettevõtjal on õigus nõuda, et energiapargimoodulid peavad suutma tekitada tehisinertsi väga kiirete sageduse kõrvalekallete ajal;</w:t>
            </w:r>
          </w:p>
        </w:tc>
      </w:tr>
    </w:tbl>
    <w:p w14:paraId="57047766" w14:textId="77777777" w:rsidR="0064613E" w:rsidRPr="00465751" w:rsidRDefault="0064613E" w:rsidP="0064613E">
      <w:pPr>
        <w:rPr>
          <w:rFonts w:asciiTheme="minorHAnsi" w:eastAsia="Times New Roman" w:hAnsiTheme="minorHAnsi"/>
          <w:vanish/>
          <w:sz w:val="22"/>
          <w:szCs w:val="22"/>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64613E" w:rsidRPr="00465751" w14:paraId="30525241" w14:textId="77777777" w:rsidTr="0064613E">
        <w:trPr>
          <w:tblCellSpacing w:w="0" w:type="dxa"/>
        </w:trPr>
        <w:tc>
          <w:tcPr>
            <w:tcW w:w="0" w:type="auto"/>
            <w:hideMark/>
          </w:tcPr>
          <w:p w14:paraId="61657306"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b)</w:t>
            </w:r>
          </w:p>
        </w:tc>
        <w:tc>
          <w:tcPr>
            <w:tcW w:w="0" w:type="auto"/>
            <w:hideMark/>
          </w:tcPr>
          <w:p w14:paraId="0BFA8766" w14:textId="77777777" w:rsidR="0064613E" w:rsidRPr="00465751" w:rsidRDefault="0064613E">
            <w:pPr>
              <w:spacing w:before="120"/>
              <w:jc w:val="both"/>
              <w:rPr>
                <w:rFonts w:ascii="inherit" w:hAnsi="inherit"/>
                <w:color w:val="000000"/>
                <w:lang w:val="et-EE"/>
              </w:rPr>
            </w:pPr>
            <w:r w:rsidRPr="00465751">
              <w:rPr>
                <w:rFonts w:ascii="inherit" w:hAnsi="inherit"/>
                <w:color w:val="000000"/>
                <w:lang w:val="et-EE"/>
              </w:rPr>
              <w:t>asjaomane põhivõrguettevõtja peab kindlaks määrama tehisinertsi tekitamiseks paigaldatud juhtimissüsteemide tööpõhimõtte ja tehnilised näitajad.</w:t>
            </w:r>
          </w:p>
          <w:p w14:paraId="2528FBD8" w14:textId="61AB65A8" w:rsidR="0064613E" w:rsidRPr="00465751" w:rsidRDefault="0064613E">
            <w:pPr>
              <w:spacing w:before="120"/>
              <w:jc w:val="both"/>
              <w:rPr>
                <w:rFonts w:ascii="inherit" w:hAnsi="inherit"/>
                <w:color w:val="000000"/>
                <w:lang w:val="et-EE"/>
              </w:rPr>
            </w:pPr>
            <w:r w:rsidRPr="00465751">
              <w:rPr>
                <w:rFonts w:ascii="inherit" w:hAnsi="inherit"/>
                <w:color w:val="FF0000"/>
                <w:lang w:val="et-EE"/>
              </w:rPr>
              <w:t xml:space="preserve">Ettepanek käesolevas Võrgueeskirjas mitte </w:t>
            </w:r>
            <w:r w:rsidR="0027649C">
              <w:rPr>
                <w:rFonts w:ascii="inherit" w:hAnsi="inherit"/>
                <w:color w:val="FF0000"/>
                <w:lang w:val="et-EE"/>
              </w:rPr>
              <w:t xml:space="preserve">nõudena </w:t>
            </w:r>
            <w:r w:rsidRPr="00465751">
              <w:rPr>
                <w:rFonts w:ascii="inherit" w:hAnsi="inherit"/>
                <w:color w:val="FF0000"/>
                <w:lang w:val="et-EE"/>
              </w:rPr>
              <w:t>rakendada. Tulevikus võib suure tõenäosusega vajalikuks osutuda ning täpsemad asjaolud selguvad peale sünkroniseerimise uuringute valmimist 2018.a tei</w:t>
            </w:r>
            <w:r w:rsidR="0027649C">
              <w:rPr>
                <w:rFonts w:ascii="inherit" w:hAnsi="inherit"/>
                <w:color w:val="FF0000"/>
                <w:lang w:val="et-EE"/>
              </w:rPr>
              <w:t>s</w:t>
            </w:r>
            <w:r w:rsidRPr="00465751">
              <w:rPr>
                <w:rFonts w:ascii="inherit" w:hAnsi="inherit"/>
                <w:color w:val="FF0000"/>
                <w:lang w:val="et-EE"/>
              </w:rPr>
              <w:t>es pooles.</w:t>
            </w:r>
            <w:r w:rsidR="0027649C">
              <w:rPr>
                <w:rFonts w:ascii="inherit" w:hAnsi="inherit"/>
                <w:color w:val="FF0000"/>
                <w:lang w:val="et-EE"/>
              </w:rPr>
              <w:t xml:space="preserve"> </w:t>
            </w:r>
            <w:r w:rsidR="0027649C">
              <w:rPr>
                <w:color w:val="FF0000"/>
                <w:lang w:val="et-EE"/>
              </w:rPr>
              <w:t>Juhul kui energiapargimoodulil on v</w:t>
            </w:r>
            <w:r w:rsidR="00B16DFB">
              <w:rPr>
                <w:color w:val="FF0000"/>
                <w:lang w:val="et-EE"/>
              </w:rPr>
              <w:t>õimekus olemas, lepitakse toim</w:t>
            </w:r>
            <w:r w:rsidR="0027649C">
              <w:rPr>
                <w:color w:val="FF0000"/>
                <w:lang w:val="et-EE"/>
              </w:rPr>
              <w:t>e projektipõhiselt tootja ja võrguettevõtja vahel kokku.</w:t>
            </w:r>
          </w:p>
        </w:tc>
      </w:tr>
    </w:tbl>
    <w:p w14:paraId="328C05D2" w14:textId="77777777" w:rsidR="00CE1EE1" w:rsidRPr="00465751" w:rsidRDefault="00CE1EE1" w:rsidP="00CE1EE1">
      <w:pPr>
        <w:rPr>
          <w:lang w:val="et-EE"/>
        </w:rPr>
      </w:pPr>
    </w:p>
    <w:p w14:paraId="5952D894" w14:textId="77777777" w:rsidR="00CE1EE1" w:rsidRPr="00465751" w:rsidRDefault="00CE1EE1" w:rsidP="00CE1EE1">
      <w:pPr>
        <w:rPr>
          <w:lang w:val="et-EE"/>
        </w:rPr>
      </w:pPr>
    </w:p>
    <w:p w14:paraId="20BB28D5" w14:textId="42F195CD" w:rsidR="00CE1EE1" w:rsidRPr="00465751" w:rsidRDefault="00CE1EE1" w:rsidP="00CE1EE1">
      <w:pPr>
        <w:pStyle w:val="Heading2"/>
        <w:numPr>
          <w:ilvl w:val="0"/>
          <w:numId w:val="0"/>
        </w:numPr>
        <w:rPr>
          <w:lang w:val="et-EE"/>
        </w:rPr>
      </w:pPr>
      <w:r w:rsidRPr="00465751">
        <w:rPr>
          <w:lang w:val="et-EE"/>
        </w:rPr>
        <w:t>21.3.d.iv</w:t>
      </w:r>
    </w:p>
    <w:p w14:paraId="01A07EA1" w14:textId="471A3252" w:rsidR="00CE1EE1" w:rsidRPr="00465751" w:rsidRDefault="00CE1EE1" w:rsidP="00CE1EE1">
      <w:pPr>
        <w:jc w:val="center"/>
        <w:rPr>
          <w:lang w:val="et-EE"/>
        </w:rPr>
      </w:pPr>
    </w:p>
    <w:p w14:paraId="76E27866" w14:textId="490CC43F" w:rsidR="00CE1EE1" w:rsidRPr="00465751" w:rsidRDefault="00CE1EE1" w:rsidP="00CE1EE1">
      <w:pPr>
        <w:jc w:val="center"/>
        <w:rPr>
          <w:lang w:val="et-EE"/>
        </w:rPr>
      </w:pPr>
      <w:r w:rsidRPr="00465751">
        <w:rPr>
          <w:lang w:val="et-EE"/>
        </w:rPr>
        <w:t>Nõuded C-tüüpi energiapargimoodulite kohta</w:t>
      </w:r>
    </w:p>
    <w:p w14:paraId="6931DF15" w14:textId="77777777" w:rsidR="00CE1EE1" w:rsidRPr="00465751" w:rsidRDefault="00CE1EE1" w:rsidP="00CE1EE1">
      <w:pPr>
        <w:spacing w:before="120"/>
        <w:jc w:val="both"/>
        <w:rPr>
          <w:color w:val="000000"/>
          <w:lang w:val="et-EE"/>
        </w:rPr>
      </w:pPr>
      <w:r w:rsidRPr="00465751">
        <w:rPr>
          <w:color w:val="000000"/>
          <w:lang w:val="et-EE"/>
        </w:rPr>
        <w:t>3.   C-tüüpi energiapargimoodulite pinge stabiilsuse suhtes kehtib järgmine:</w:t>
      </w:r>
    </w:p>
    <w:p w14:paraId="3948168D" w14:textId="77777777" w:rsidR="00CE1EE1" w:rsidRPr="00465751" w:rsidRDefault="00CE1EE1" w:rsidP="00CE1EE1">
      <w:pPr>
        <w:rPr>
          <w:rFonts w:ascii="inherit" w:hAnsi="inherit"/>
          <w:color w:val="000000"/>
          <w:lang w:val="et-EE"/>
        </w:rPr>
      </w:pPr>
      <w:r w:rsidRPr="00465751">
        <w:rPr>
          <w:b/>
          <w:lang w:val="et-EE"/>
        </w:rPr>
        <w:t>d)</w:t>
      </w:r>
      <w:r w:rsidRPr="00465751">
        <w:rPr>
          <w:rFonts w:ascii="inherit" w:hAnsi="inherit"/>
          <w:color w:val="000000"/>
          <w:lang w:val="et-EE"/>
        </w:rPr>
        <w:t xml:space="preserve"> reaktiivvõimsuse järgi juhtimise korral:</w:t>
      </w:r>
    </w:p>
    <w:p w14:paraId="1D95E49C" w14:textId="77777777" w:rsidR="00CE1EE1" w:rsidRPr="00465751" w:rsidRDefault="00CE1EE1" w:rsidP="00CE1EE1">
      <w:pPr>
        <w:rPr>
          <w:rFonts w:ascii="inherit" w:hAnsi="inherit"/>
          <w:lang w:val="et-EE"/>
        </w:rPr>
      </w:pPr>
      <w:r w:rsidRPr="00465751">
        <w:rPr>
          <w:b/>
          <w:lang w:val="et-EE"/>
        </w:rPr>
        <w:t>iv)</w:t>
      </w:r>
      <w:r w:rsidRPr="00465751">
        <w:rPr>
          <w:rFonts w:ascii="inherit" w:hAnsi="inherit"/>
          <w:lang w:val="et-EE"/>
        </w:rPr>
        <w:t xml:space="preserve"> pärast pinge astmelist muutust peab energiapargimoodul suutma saavutada 90 % väljundreaktiivvõimsuse muutusest aja t</w:t>
      </w:r>
      <w:r w:rsidRPr="00465751">
        <w:rPr>
          <w:rStyle w:val="sub"/>
          <w:rFonts w:ascii="inherit" w:hAnsi="inherit"/>
          <w:sz w:val="17"/>
          <w:szCs w:val="17"/>
          <w:vertAlign w:val="subscript"/>
          <w:lang w:val="et-EE"/>
        </w:rPr>
        <w:t>1</w:t>
      </w:r>
      <w:r w:rsidRPr="00465751">
        <w:rPr>
          <w:rStyle w:val="apple-converted-space"/>
          <w:rFonts w:ascii="inherit" w:hAnsi="inherit"/>
          <w:lang w:val="et-EE"/>
        </w:rPr>
        <w:t> </w:t>
      </w:r>
      <w:r w:rsidRPr="00465751">
        <w:rPr>
          <w:rFonts w:ascii="inherit" w:hAnsi="inherit"/>
          <w:lang w:val="et-EE"/>
        </w:rPr>
        <w:t>jooksul, mille annab ette asjaomane võrguettevõtja vahemikus 1–5 sekundit, ja pinge peab suutma saavutada kaldega määratud väärtuse aja t</w:t>
      </w:r>
      <w:r w:rsidRPr="00465751">
        <w:rPr>
          <w:rStyle w:val="sub"/>
          <w:rFonts w:ascii="inherit" w:hAnsi="inherit"/>
          <w:sz w:val="17"/>
          <w:szCs w:val="17"/>
          <w:vertAlign w:val="subscript"/>
          <w:lang w:val="et-EE"/>
        </w:rPr>
        <w:t>2</w:t>
      </w:r>
      <w:r w:rsidRPr="00465751">
        <w:rPr>
          <w:rStyle w:val="apple-converted-space"/>
          <w:rFonts w:ascii="inherit" w:hAnsi="inherit"/>
          <w:lang w:val="et-EE"/>
        </w:rPr>
        <w:t> </w:t>
      </w:r>
      <w:r w:rsidRPr="00465751">
        <w:rPr>
          <w:rFonts w:ascii="inherit" w:hAnsi="inherit"/>
          <w:lang w:val="et-EE"/>
        </w:rPr>
        <w:t>jooksul, mille annab ette asjaomane võrguettevõtja vahemikus 5–60 sekundit, kusjuures püsitalitluse reaktiivvõimsuse lubatud hälve ei tohi olla suurem kui 5 % maksimumreaktiivvõimsusest. Asjaomane võrguettevõtja peab ette andma kõnealused ajad;</w:t>
      </w:r>
    </w:p>
    <w:p w14:paraId="1A6FEFCB" w14:textId="77777777" w:rsidR="00CE1EE1" w:rsidRPr="00465751" w:rsidRDefault="00CE1EE1" w:rsidP="00CE1EE1">
      <w:pPr>
        <w:rPr>
          <w:rFonts w:asciiTheme="minorHAnsi" w:hAnsiTheme="minorHAnsi"/>
          <w:b/>
          <w:color w:val="FF0000"/>
          <w:lang w:val="et-EE"/>
        </w:rPr>
      </w:pPr>
      <w:r w:rsidRPr="00465751">
        <w:rPr>
          <w:b/>
          <w:color w:val="FF0000"/>
          <w:lang w:val="et-EE"/>
        </w:rPr>
        <w:t>ER ettepanek:</w:t>
      </w:r>
    </w:p>
    <w:p w14:paraId="534EFE49" w14:textId="77777777" w:rsidR="00CE1EE1" w:rsidRPr="00465751" w:rsidRDefault="00CE1EE1" w:rsidP="00CE1EE1">
      <w:pPr>
        <w:rPr>
          <w:b/>
          <w:color w:val="FF0000"/>
          <w:lang w:val="et-EE"/>
        </w:rPr>
      </w:pPr>
      <w:r w:rsidRPr="00465751">
        <w:rPr>
          <w:b/>
          <w:color w:val="FF0000"/>
          <w:lang w:val="et-EE"/>
        </w:rPr>
        <w:t>t1=5s</w:t>
      </w:r>
    </w:p>
    <w:p w14:paraId="187E118F" w14:textId="77777777" w:rsidR="00CE1EE1" w:rsidRPr="00465751" w:rsidRDefault="00CE1EE1" w:rsidP="00CE1EE1">
      <w:pPr>
        <w:rPr>
          <w:b/>
          <w:color w:val="FF0000"/>
          <w:lang w:val="et-EE"/>
        </w:rPr>
      </w:pPr>
      <w:r w:rsidRPr="00465751">
        <w:rPr>
          <w:b/>
          <w:color w:val="FF0000"/>
          <w:lang w:val="et-EE"/>
        </w:rPr>
        <w:t>t2=60 s</w:t>
      </w:r>
    </w:p>
    <w:p w14:paraId="53093D71" w14:textId="148DCA60" w:rsidR="00CE1EE1" w:rsidRPr="00465751" w:rsidRDefault="00CE1EE1" w:rsidP="00CE1EE1">
      <w:pPr>
        <w:tabs>
          <w:tab w:val="left" w:pos="3523"/>
        </w:tabs>
        <w:rPr>
          <w:lang w:val="et-EE"/>
        </w:rPr>
      </w:pPr>
    </w:p>
    <w:p w14:paraId="1E997F8C" w14:textId="20043A4F" w:rsidR="00CE1EE1" w:rsidRPr="00465751" w:rsidRDefault="00CE1EE1" w:rsidP="00CE1EE1">
      <w:pPr>
        <w:pStyle w:val="Heading2"/>
        <w:numPr>
          <w:ilvl w:val="0"/>
          <w:numId w:val="0"/>
        </w:numPr>
        <w:rPr>
          <w:lang w:val="et-EE"/>
        </w:rPr>
      </w:pPr>
      <w:r w:rsidRPr="00465751">
        <w:rPr>
          <w:lang w:val="et-EE"/>
        </w:rPr>
        <w:t>21.3.f</w:t>
      </w:r>
    </w:p>
    <w:p w14:paraId="75C49C6E" w14:textId="5D3DBB58" w:rsidR="00CE1EE1" w:rsidRPr="00465751" w:rsidRDefault="00CE1EE1" w:rsidP="00CE1EE1">
      <w:pPr>
        <w:jc w:val="center"/>
        <w:rPr>
          <w:lang w:val="et-EE"/>
        </w:rPr>
      </w:pPr>
      <w:r w:rsidRPr="00465751">
        <w:rPr>
          <w:lang w:val="et-EE"/>
        </w:rPr>
        <w:t>Nõuded C-tüüpi energiapargimoodulite kohta</w:t>
      </w:r>
    </w:p>
    <w:p w14:paraId="12B21A01" w14:textId="77777777" w:rsidR="00CE1EE1" w:rsidRPr="00465751" w:rsidRDefault="00CE1EE1" w:rsidP="00CE1EE1">
      <w:pPr>
        <w:spacing w:before="120"/>
        <w:jc w:val="both"/>
        <w:rPr>
          <w:color w:val="000000"/>
          <w:lang w:val="et-EE"/>
        </w:rPr>
      </w:pPr>
      <w:r w:rsidRPr="00465751">
        <w:rPr>
          <w:color w:val="000000"/>
          <w:lang w:val="et-EE"/>
        </w:rPr>
        <w:lastRenderedPageBreak/>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60"/>
        <w:gridCol w:w="9200"/>
      </w:tblGrid>
      <w:tr w:rsidR="00CE1EE1" w:rsidRPr="00465751" w14:paraId="62DC71E1" w14:textId="77777777" w:rsidTr="00CE1EE1">
        <w:trPr>
          <w:tblCellSpacing w:w="0" w:type="dxa"/>
        </w:trPr>
        <w:tc>
          <w:tcPr>
            <w:tcW w:w="0" w:type="auto"/>
            <w:hideMark/>
          </w:tcPr>
          <w:p w14:paraId="559C5D85"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f)</w:t>
            </w:r>
          </w:p>
        </w:tc>
        <w:tc>
          <w:tcPr>
            <w:tcW w:w="0" w:type="auto"/>
            <w:hideMark/>
          </w:tcPr>
          <w:p w14:paraId="6ABCAA41" w14:textId="77777777" w:rsidR="00CE1EE1" w:rsidRPr="00465751" w:rsidRDefault="00CE1EE1">
            <w:pPr>
              <w:spacing w:before="120"/>
              <w:jc w:val="both"/>
              <w:rPr>
                <w:rFonts w:ascii="inherit" w:hAnsi="inherit"/>
                <w:color w:val="000000"/>
                <w:lang w:val="et-EE"/>
              </w:rPr>
            </w:pPr>
            <w:r w:rsidRPr="00465751">
              <w:rPr>
                <w:rFonts w:ascii="inherit" w:hAnsi="inherit"/>
                <w:color w:val="000000"/>
                <w:lang w:val="et-EE"/>
              </w:rPr>
              <w:t>seoses võimsuse võnkumise summutamise juhtimisega peab energiapargimoodul suutma osaleda võimsuse võnkumise summutamises, kui seda nõuab asjaomane põhivõrguettevõtja. Energiapargimooduli pinge ja reaktiivvõimsuse juhtimise näitajad ei tohi avaldada kahjulikku mõju võimsuse võnkumise summutamisele.</w:t>
            </w:r>
          </w:p>
        </w:tc>
      </w:tr>
    </w:tbl>
    <w:p w14:paraId="3E099EA7" w14:textId="77777777" w:rsidR="00CE1EE1" w:rsidRPr="00465751" w:rsidRDefault="00CE1EE1" w:rsidP="00CE1EE1">
      <w:pPr>
        <w:rPr>
          <w:rFonts w:asciiTheme="minorHAnsi" w:hAnsiTheme="minorHAnsi"/>
          <w:b/>
          <w:sz w:val="22"/>
          <w:szCs w:val="22"/>
          <w:lang w:val="et-EE"/>
        </w:rPr>
      </w:pPr>
    </w:p>
    <w:p w14:paraId="161A4851" w14:textId="2010CF92" w:rsidR="00CE1EE1" w:rsidRPr="00465751" w:rsidRDefault="00CE1EE1" w:rsidP="00CE1EE1">
      <w:pPr>
        <w:rPr>
          <w:b/>
          <w:color w:val="FF0000"/>
          <w:lang w:val="et-EE"/>
        </w:rPr>
      </w:pPr>
      <w:r w:rsidRPr="00465751">
        <w:rPr>
          <w:b/>
          <w:color w:val="FF0000"/>
          <w:lang w:val="et-EE"/>
        </w:rPr>
        <w:t>ER ettepanek: D-tüüpi energiapargimoodulid peavad suutma osaleda võimsuse võnkumise summutamises.</w:t>
      </w:r>
    </w:p>
    <w:p w14:paraId="11BC330B" w14:textId="24490639" w:rsidR="00667E6A" w:rsidRPr="00465751" w:rsidRDefault="00667E6A" w:rsidP="00CE1EE1">
      <w:pPr>
        <w:tabs>
          <w:tab w:val="left" w:pos="1261"/>
        </w:tabs>
        <w:rPr>
          <w:lang w:val="et-EE"/>
        </w:rPr>
      </w:pPr>
    </w:p>
    <w:p w14:paraId="2203C9BA" w14:textId="77777777" w:rsidR="00CE1EE1" w:rsidRPr="00465751" w:rsidRDefault="00CE1EE1" w:rsidP="00CE1EE1">
      <w:pPr>
        <w:jc w:val="center"/>
        <w:rPr>
          <w:lang w:val="et-EE"/>
        </w:rPr>
      </w:pPr>
    </w:p>
    <w:p w14:paraId="79B06B5A" w14:textId="77777777" w:rsidR="00CE1EE1" w:rsidRPr="00465751" w:rsidRDefault="00CE1EE1" w:rsidP="00CE1EE1">
      <w:pPr>
        <w:jc w:val="center"/>
        <w:rPr>
          <w:lang w:val="et-EE"/>
        </w:rPr>
      </w:pPr>
    </w:p>
    <w:p w14:paraId="7F12F6D2" w14:textId="0120842B" w:rsidR="00CE1EE1" w:rsidRPr="00465751" w:rsidRDefault="00CE1EE1" w:rsidP="00CE1EE1">
      <w:pPr>
        <w:pStyle w:val="Heading2"/>
        <w:numPr>
          <w:ilvl w:val="0"/>
          <w:numId w:val="0"/>
        </w:numPr>
        <w:rPr>
          <w:lang w:val="et-EE"/>
        </w:rPr>
      </w:pPr>
      <w:r w:rsidRPr="00465751">
        <w:rPr>
          <w:lang w:val="et-EE"/>
        </w:rPr>
        <w:t>21.3.e</w:t>
      </w:r>
    </w:p>
    <w:p w14:paraId="436CBA04" w14:textId="00134A38" w:rsidR="00CE1EE1" w:rsidRPr="00465751" w:rsidRDefault="00CE1EE1" w:rsidP="00CE1EE1">
      <w:pPr>
        <w:jc w:val="center"/>
        <w:rPr>
          <w:lang w:val="et-EE"/>
        </w:rPr>
      </w:pPr>
      <w:r w:rsidRPr="00465751">
        <w:rPr>
          <w:lang w:val="et-EE"/>
        </w:rPr>
        <w:t>Nõuded C-tüüpi energiapargimoodulite kohta</w:t>
      </w:r>
    </w:p>
    <w:p w14:paraId="3D290E82" w14:textId="77777777" w:rsidR="00CE1EE1" w:rsidRPr="00465751" w:rsidRDefault="00CE1EE1" w:rsidP="00CE1EE1">
      <w:pPr>
        <w:spacing w:before="120"/>
        <w:jc w:val="both"/>
        <w:rPr>
          <w:color w:val="000000"/>
          <w:lang w:val="et-EE"/>
        </w:rPr>
      </w:pPr>
      <w:r w:rsidRPr="00465751">
        <w:rPr>
          <w:color w:val="000000"/>
          <w:lang w:val="et-EE"/>
        </w:rPr>
        <w:t>3.   C-tüüpi energiapargimoodulite pinge stabiilsuse suhtes kehtib järgmine:</w:t>
      </w:r>
    </w:p>
    <w:p w14:paraId="6B1E7002" w14:textId="77777777" w:rsidR="00CE1EE1" w:rsidRPr="00465751" w:rsidRDefault="00CE1EE1" w:rsidP="00CE1EE1">
      <w:pPr>
        <w:rPr>
          <w:lang w:val="et-EE"/>
        </w:rPr>
      </w:pPr>
      <w:r w:rsidRPr="00465751">
        <w:rPr>
          <w:lang w:val="et-EE"/>
        </w:rPr>
        <w:t>e) seoses aktiiv- või reaktiivvõimsuse panusega peab asjaomane põhivõrguettevõtja täpsustama, kas eelistada aktiiv- või reaktiivvõimsuse panust selliste rikete korral, mil on nõutav rikkeläbimisvõime. Kui eelistatakse aktiivvõimsuse panust, tuleb selle tootmine tagada hiljemalt 150 ms jooksul alates rikke alghetkest</w:t>
      </w:r>
    </w:p>
    <w:p w14:paraId="09BBF451" w14:textId="77777777" w:rsidR="00CE1EE1" w:rsidRPr="00465751" w:rsidRDefault="00CE1EE1" w:rsidP="00CE1EE1">
      <w:pPr>
        <w:rPr>
          <w:b/>
          <w:color w:val="FF0000"/>
          <w:lang w:val="et-EE"/>
        </w:rPr>
      </w:pPr>
      <w:r w:rsidRPr="00465751">
        <w:rPr>
          <w:b/>
          <w:color w:val="FF0000"/>
          <w:lang w:val="et-EE"/>
        </w:rPr>
        <w:t xml:space="preserve">ER ettepanek: eelistuseks on reaktiivvõimsuse panustamine rikete korral. </w:t>
      </w:r>
      <w:bookmarkStart w:id="15" w:name="_GoBack"/>
      <w:bookmarkEnd w:id="15"/>
    </w:p>
    <w:p w14:paraId="208077B9" w14:textId="77777777" w:rsidR="00CE1EE1" w:rsidRPr="00465751" w:rsidRDefault="00CE1EE1" w:rsidP="00CE1EE1">
      <w:pPr>
        <w:tabs>
          <w:tab w:val="left" w:pos="1261"/>
        </w:tabs>
        <w:rPr>
          <w:lang w:val="et-EE"/>
        </w:rPr>
      </w:pPr>
    </w:p>
    <w:sectPr w:rsidR="00CE1EE1" w:rsidRPr="0046575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Karel Mägi" w:date="2018-05-09T10:11:00Z" w:initials="KM">
    <w:p w14:paraId="257951E1" w14:textId="51D27BE3" w:rsidR="00D62051" w:rsidRDefault="00D62051">
      <w:pPr>
        <w:pStyle w:val="CommentText"/>
      </w:pPr>
      <w:r>
        <w:rPr>
          <w:rStyle w:val="CommentReference"/>
        </w:rPr>
        <w:annotationRef/>
      </w:r>
      <w:r>
        <w:t>Üks 0 juurde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57951E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81483" w14:textId="77777777" w:rsidR="00D62051" w:rsidRDefault="00D62051" w:rsidP="00CE6D39">
      <w:r>
        <w:separator/>
      </w:r>
    </w:p>
  </w:endnote>
  <w:endnote w:type="continuationSeparator" w:id="0">
    <w:p w14:paraId="6061325F" w14:textId="77777777" w:rsidR="00D62051" w:rsidRDefault="00D62051" w:rsidP="00CE6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A6429" w14:textId="77777777" w:rsidR="00D62051" w:rsidRDefault="00D62051" w:rsidP="00CE6D39">
      <w:r>
        <w:separator/>
      </w:r>
    </w:p>
  </w:footnote>
  <w:footnote w:type="continuationSeparator" w:id="0">
    <w:p w14:paraId="495A5F3F" w14:textId="77777777" w:rsidR="00D62051" w:rsidRDefault="00D62051" w:rsidP="00CE6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692"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FA31059"/>
    <w:multiLevelType w:val="hybridMultilevel"/>
    <w:tmpl w:val="0396F432"/>
    <w:lvl w:ilvl="0" w:tplc="0425000F">
      <w:start w:val="21"/>
      <w:numFmt w:val="decimal"/>
      <w:lvlText w:val="%1."/>
      <w:lvlJc w:val="left"/>
      <w:pPr>
        <w:ind w:left="2790" w:hanging="360"/>
      </w:pPr>
    </w:lvl>
    <w:lvl w:ilvl="1" w:tplc="04250019">
      <w:start w:val="1"/>
      <w:numFmt w:val="lowerLetter"/>
      <w:lvlText w:val="%2."/>
      <w:lvlJc w:val="left"/>
      <w:pPr>
        <w:ind w:left="3510" w:hanging="360"/>
      </w:pPr>
    </w:lvl>
    <w:lvl w:ilvl="2" w:tplc="0425001B">
      <w:start w:val="1"/>
      <w:numFmt w:val="lowerRoman"/>
      <w:lvlText w:val="%3."/>
      <w:lvlJc w:val="right"/>
      <w:pPr>
        <w:ind w:left="4230" w:hanging="180"/>
      </w:pPr>
    </w:lvl>
    <w:lvl w:ilvl="3" w:tplc="0425000F">
      <w:start w:val="1"/>
      <w:numFmt w:val="decimal"/>
      <w:lvlText w:val="%4."/>
      <w:lvlJc w:val="left"/>
      <w:pPr>
        <w:ind w:left="4950" w:hanging="360"/>
      </w:pPr>
    </w:lvl>
    <w:lvl w:ilvl="4" w:tplc="04250019">
      <w:start w:val="1"/>
      <w:numFmt w:val="lowerLetter"/>
      <w:lvlText w:val="%5."/>
      <w:lvlJc w:val="left"/>
      <w:pPr>
        <w:ind w:left="5670" w:hanging="360"/>
      </w:pPr>
    </w:lvl>
    <w:lvl w:ilvl="5" w:tplc="0425001B">
      <w:start w:val="1"/>
      <w:numFmt w:val="lowerRoman"/>
      <w:lvlText w:val="%6."/>
      <w:lvlJc w:val="right"/>
      <w:pPr>
        <w:ind w:left="6390" w:hanging="180"/>
      </w:pPr>
    </w:lvl>
    <w:lvl w:ilvl="6" w:tplc="0425000F">
      <w:start w:val="1"/>
      <w:numFmt w:val="decimal"/>
      <w:lvlText w:val="%7."/>
      <w:lvlJc w:val="left"/>
      <w:pPr>
        <w:ind w:left="7110" w:hanging="360"/>
      </w:pPr>
    </w:lvl>
    <w:lvl w:ilvl="7" w:tplc="04250019">
      <w:start w:val="1"/>
      <w:numFmt w:val="lowerLetter"/>
      <w:lvlText w:val="%8."/>
      <w:lvlJc w:val="left"/>
      <w:pPr>
        <w:ind w:left="7830" w:hanging="360"/>
      </w:pPr>
    </w:lvl>
    <w:lvl w:ilvl="8" w:tplc="0425001B">
      <w:start w:val="1"/>
      <w:numFmt w:val="lowerRoman"/>
      <w:lvlText w:val="%9."/>
      <w:lvlJc w:val="right"/>
      <w:pPr>
        <w:ind w:left="8550" w:hanging="180"/>
      </w:pPr>
    </w:lvl>
  </w:abstractNum>
  <w:abstractNum w:abstractNumId="3" w15:restartNumberingAfterBreak="0">
    <w:nsid w:val="337A0389"/>
    <w:multiLevelType w:val="hybridMultilevel"/>
    <w:tmpl w:val="617E7F10"/>
    <w:lvl w:ilvl="0" w:tplc="FBEE5FB0">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34CD5A7F"/>
    <w:multiLevelType w:val="hybridMultilevel"/>
    <w:tmpl w:val="0396F432"/>
    <w:lvl w:ilvl="0" w:tplc="0425000F">
      <w:start w:val="2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57011436"/>
    <w:multiLevelType w:val="hybridMultilevel"/>
    <w:tmpl w:val="9FE6CD6A"/>
    <w:lvl w:ilvl="0" w:tplc="C05E66AE">
      <w:start w:val="1"/>
      <w:numFmt w:val="decimal"/>
      <w:lvlText w:val="%1."/>
      <w:lvlJc w:val="left"/>
      <w:pPr>
        <w:ind w:left="727" w:hanging="36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lvlOverride w:ilvl="0">
      <w:startOverride w:val="2"/>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startOverride w:val="1"/>
    </w:lvlOverride>
    <w:lvlOverride w:ilvl="1">
      <w:startOverride w:val="1"/>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lvlOverride w:ilvl="0">
      <w:startOverride w:val="1"/>
    </w:lvlOverride>
    <w:lvlOverride w:ilvl="1">
      <w:startOverride w:val="1"/>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el Mägi">
    <w15:presenceInfo w15:providerId="AD" w15:userId="S-1-5-21-2079822207-4101297233-552065814-2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9A"/>
    <w:rsid w:val="0008348D"/>
    <w:rsid w:val="000A2392"/>
    <w:rsid w:val="000E0F5D"/>
    <w:rsid w:val="001315B0"/>
    <w:rsid w:val="001A2EEF"/>
    <w:rsid w:val="001C6378"/>
    <w:rsid w:val="001E12C6"/>
    <w:rsid w:val="001E1694"/>
    <w:rsid w:val="0027649C"/>
    <w:rsid w:val="00284C70"/>
    <w:rsid w:val="002F7F07"/>
    <w:rsid w:val="00304EF5"/>
    <w:rsid w:val="0037429E"/>
    <w:rsid w:val="003772A7"/>
    <w:rsid w:val="003A469D"/>
    <w:rsid w:val="00425427"/>
    <w:rsid w:val="004334FC"/>
    <w:rsid w:val="00442591"/>
    <w:rsid w:val="004425FE"/>
    <w:rsid w:val="00465751"/>
    <w:rsid w:val="00484087"/>
    <w:rsid w:val="00487D05"/>
    <w:rsid w:val="004910D6"/>
    <w:rsid w:val="0049199E"/>
    <w:rsid w:val="00506BC3"/>
    <w:rsid w:val="005F2B48"/>
    <w:rsid w:val="0064613E"/>
    <w:rsid w:val="006662AA"/>
    <w:rsid w:val="00667E6A"/>
    <w:rsid w:val="006A56E2"/>
    <w:rsid w:val="006B3917"/>
    <w:rsid w:val="006F0F91"/>
    <w:rsid w:val="006F6115"/>
    <w:rsid w:val="00722A31"/>
    <w:rsid w:val="0074273F"/>
    <w:rsid w:val="00766B0A"/>
    <w:rsid w:val="00776AB5"/>
    <w:rsid w:val="007C646A"/>
    <w:rsid w:val="007C731F"/>
    <w:rsid w:val="007E19A1"/>
    <w:rsid w:val="007F6135"/>
    <w:rsid w:val="00845D62"/>
    <w:rsid w:val="00881E02"/>
    <w:rsid w:val="00905C4E"/>
    <w:rsid w:val="00927D7E"/>
    <w:rsid w:val="00960D6E"/>
    <w:rsid w:val="00A06CA0"/>
    <w:rsid w:val="00A45B34"/>
    <w:rsid w:val="00B16DFB"/>
    <w:rsid w:val="00B73536"/>
    <w:rsid w:val="00BF7B79"/>
    <w:rsid w:val="00C43E79"/>
    <w:rsid w:val="00C4461C"/>
    <w:rsid w:val="00C46AEE"/>
    <w:rsid w:val="00C83129"/>
    <w:rsid w:val="00CC0585"/>
    <w:rsid w:val="00CD639A"/>
    <w:rsid w:val="00CE1EE1"/>
    <w:rsid w:val="00CE6D39"/>
    <w:rsid w:val="00D62051"/>
    <w:rsid w:val="00D62DDD"/>
    <w:rsid w:val="00D734DE"/>
    <w:rsid w:val="00D84ACB"/>
    <w:rsid w:val="00D97924"/>
    <w:rsid w:val="00DB21BB"/>
    <w:rsid w:val="00E50211"/>
    <w:rsid w:val="00E55113"/>
    <w:rsid w:val="00E75B46"/>
    <w:rsid w:val="00EC51B7"/>
    <w:rsid w:val="00EE0267"/>
    <w:rsid w:val="00F14C3C"/>
    <w:rsid w:val="00F24B02"/>
    <w:rsid w:val="00F74B0A"/>
    <w:rsid w:val="00F96C2E"/>
    <w:rsid w:val="00FE2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43EF6E0"/>
  <w15:chartTrackingRefBased/>
  <w15:docId w15:val="{8DBDE9E6-9E55-4D6B-AEF8-CBBB4CCD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B34"/>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A45B34"/>
    <w:pPr>
      <w:keepNext/>
      <w:keepLines/>
      <w:numPr>
        <w:numId w:val="1"/>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5B34"/>
    <w:pPr>
      <w:keepNext/>
      <w:keepLines/>
      <w:numPr>
        <w:ilvl w:val="1"/>
        <w:numId w:val="1"/>
      </w:numPr>
      <w:spacing w:before="40"/>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A45B34"/>
    <w:pPr>
      <w:keepNext/>
      <w:keepLines/>
      <w:numPr>
        <w:ilvl w:val="2"/>
        <w:numId w:val="1"/>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A45B3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45B3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45B3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45B3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45B3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5B3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B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5B34"/>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A45B34"/>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rsid w:val="00A45B3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A45B3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A45B34"/>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A45B34"/>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A45B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5B34"/>
    <w:rPr>
      <w:rFonts w:asciiTheme="majorHAnsi" w:eastAsiaTheme="majorEastAsia" w:hAnsiTheme="majorHAnsi" w:cstheme="majorBidi"/>
      <w:i/>
      <w:iCs/>
      <w:color w:val="272727" w:themeColor="text1" w:themeTint="D8"/>
      <w:sz w:val="21"/>
      <w:szCs w:val="21"/>
    </w:rPr>
  </w:style>
  <w:style w:type="paragraph" w:customStyle="1" w:styleId="ti-art">
    <w:name w:val="ti-art"/>
    <w:basedOn w:val="Normal"/>
    <w:rsid w:val="00A45B34"/>
    <w:pPr>
      <w:spacing w:before="100" w:beforeAutospacing="1" w:after="100" w:afterAutospacing="1"/>
    </w:pPr>
    <w:rPr>
      <w:rFonts w:cs="Times New Roman"/>
    </w:rPr>
  </w:style>
  <w:style w:type="paragraph" w:customStyle="1" w:styleId="ti-tbl">
    <w:name w:val="ti-tbl"/>
    <w:basedOn w:val="Normal"/>
    <w:rsid w:val="00A45B34"/>
    <w:pPr>
      <w:spacing w:before="100" w:beforeAutospacing="1" w:after="100" w:afterAutospacing="1"/>
    </w:pPr>
    <w:rPr>
      <w:rFonts w:cs="Times New Roman"/>
    </w:rPr>
  </w:style>
  <w:style w:type="paragraph" w:customStyle="1" w:styleId="tbl-hdr">
    <w:name w:val="tbl-hdr"/>
    <w:basedOn w:val="Normal"/>
    <w:rsid w:val="00A45B34"/>
    <w:pPr>
      <w:spacing w:before="100" w:beforeAutospacing="1" w:after="100" w:afterAutospacing="1"/>
    </w:pPr>
    <w:rPr>
      <w:rFonts w:cs="Times New Roman"/>
    </w:rPr>
  </w:style>
  <w:style w:type="paragraph" w:customStyle="1" w:styleId="tbl-txt">
    <w:name w:val="tbl-txt"/>
    <w:basedOn w:val="Normal"/>
    <w:rsid w:val="00A45B34"/>
    <w:pPr>
      <w:spacing w:before="100" w:beforeAutospacing="1" w:after="100" w:afterAutospacing="1"/>
    </w:pPr>
    <w:rPr>
      <w:rFonts w:cs="Times New Roman"/>
    </w:rPr>
  </w:style>
  <w:style w:type="character" w:customStyle="1" w:styleId="bold">
    <w:name w:val="bold"/>
    <w:basedOn w:val="DefaultParagraphFont"/>
    <w:rsid w:val="00A45B34"/>
  </w:style>
  <w:style w:type="character" w:customStyle="1" w:styleId="italic">
    <w:name w:val="italic"/>
    <w:basedOn w:val="DefaultParagraphFont"/>
    <w:rsid w:val="00A45B34"/>
  </w:style>
  <w:style w:type="character" w:customStyle="1" w:styleId="apple-converted-space">
    <w:name w:val="apple-converted-space"/>
    <w:basedOn w:val="DefaultParagraphFont"/>
    <w:rsid w:val="004425FE"/>
  </w:style>
  <w:style w:type="character" w:customStyle="1" w:styleId="sub">
    <w:name w:val="sub"/>
    <w:basedOn w:val="DefaultParagraphFont"/>
    <w:rsid w:val="004425FE"/>
  </w:style>
  <w:style w:type="paragraph" w:customStyle="1" w:styleId="ti-grseq-1">
    <w:name w:val="ti-grseq-1"/>
    <w:basedOn w:val="Normal"/>
    <w:rsid w:val="004425FE"/>
    <w:pPr>
      <w:spacing w:before="100" w:beforeAutospacing="1" w:after="100" w:afterAutospacing="1"/>
    </w:pPr>
    <w:rPr>
      <w:rFonts w:cs="Times New Roman"/>
    </w:rPr>
  </w:style>
  <w:style w:type="paragraph" w:styleId="NormalWeb">
    <w:name w:val="Normal (Web)"/>
    <w:basedOn w:val="Normal"/>
    <w:uiPriority w:val="99"/>
    <w:semiHidden/>
    <w:unhideWhenUsed/>
    <w:rsid w:val="00DB21BB"/>
    <w:pPr>
      <w:spacing w:before="100" w:beforeAutospacing="1" w:after="100" w:afterAutospacing="1"/>
    </w:pPr>
    <w:rPr>
      <w:rFonts w:cs="Times New Roman"/>
    </w:rPr>
  </w:style>
  <w:style w:type="character" w:styleId="Strong">
    <w:name w:val="Strong"/>
    <w:basedOn w:val="DefaultParagraphFont"/>
    <w:uiPriority w:val="22"/>
    <w:qFormat/>
    <w:rsid w:val="00DB21BB"/>
    <w:rPr>
      <w:b/>
      <w:bCs/>
    </w:rPr>
  </w:style>
  <w:style w:type="character" w:customStyle="1" w:styleId="mm">
    <w:name w:val="mm"/>
    <w:basedOn w:val="DefaultParagraphFont"/>
    <w:rsid w:val="00DB21BB"/>
  </w:style>
  <w:style w:type="character" w:styleId="Hyperlink">
    <w:name w:val="Hyperlink"/>
    <w:basedOn w:val="DefaultParagraphFont"/>
    <w:uiPriority w:val="99"/>
    <w:unhideWhenUsed/>
    <w:rsid w:val="00DB21BB"/>
    <w:rPr>
      <w:color w:val="0000FF"/>
      <w:u w:val="single"/>
    </w:rPr>
  </w:style>
  <w:style w:type="paragraph" w:styleId="CommentText">
    <w:name w:val="annotation text"/>
    <w:basedOn w:val="Normal"/>
    <w:link w:val="CommentTextChar"/>
    <w:uiPriority w:val="99"/>
    <w:semiHidden/>
    <w:unhideWhenUsed/>
    <w:rsid w:val="001315B0"/>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315B0"/>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1315B0"/>
    <w:rPr>
      <w:sz w:val="16"/>
      <w:szCs w:val="16"/>
    </w:rPr>
  </w:style>
  <w:style w:type="paragraph" w:styleId="BalloonText">
    <w:name w:val="Balloon Text"/>
    <w:basedOn w:val="Normal"/>
    <w:link w:val="BalloonTextChar"/>
    <w:uiPriority w:val="99"/>
    <w:semiHidden/>
    <w:unhideWhenUsed/>
    <w:rsid w:val="00131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B0"/>
    <w:rPr>
      <w:rFonts w:ascii="Segoe UI" w:hAnsi="Segoe UI" w:cs="Segoe UI"/>
      <w:sz w:val="18"/>
      <w:szCs w:val="18"/>
    </w:rPr>
  </w:style>
  <w:style w:type="paragraph" w:styleId="Header">
    <w:name w:val="header"/>
    <w:basedOn w:val="Normal"/>
    <w:link w:val="HeaderChar"/>
    <w:uiPriority w:val="99"/>
    <w:unhideWhenUsed/>
    <w:rsid w:val="00CE6D39"/>
    <w:pPr>
      <w:tabs>
        <w:tab w:val="center" w:pos="4513"/>
        <w:tab w:val="right" w:pos="9026"/>
      </w:tabs>
    </w:pPr>
  </w:style>
  <w:style w:type="character" w:customStyle="1" w:styleId="HeaderChar">
    <w:name w:val="Header Char"/>
    <w:basedOn w:val="DefaultParagraphFont"/>
    <w:link w:val="Header"/>
    <w:uiPriority w:val="99"/>
    <w:rsid w:val="00CE6D39"/>
    <w:rPr>
      <w:rFonts w:ascii="Times New Roman" w:hAnsi="Times New Roman"/>
      <w:sz w:val="24"/>
      <w:szCs w:val="24"/>
    </w:rPr>
  </w:style>
  <w:style w:type="paragraph" w:styleId="Footer">
    <w:name w:val="footer"/>
    <w:basedOn w:val="Normal"/>
    <w:link w:val="FooterChar"/>
    <w:uiPriority w:val="99"/>
    <w:unhideWhenUsed/>
    <w:rsid w:val="00CE6D39"/>
    <w:pPr>
      <w:tabs>
        <w:tab w:val="center" w:pos="4513"/>
        <w:tab w:val="right" w:pos="9026"/>
      </w:tabs>
    </w:pPr>
  </w:style>
  <w:style w:type="character" w:customStyle="1" w:styleId="FooterChar">
    <w:name w:val="Footer Char"/>
    <w:basedOn w:val="DefaultParagraphFont"/>
    <w:link w:val="Footer"/>
    <w:uiPriority w:val="99"/>
    <w:rsid w:val="00CE6D39"/>
    <w:rPr>
      <w:rFonts w:ascii="Times New Roman" w:hAnsi="Times New Roman"/>
      <w:sz w:val="24"/>
      <w:szCs w:val="24"/>
    </w:rPr>
  </w:style>
  <w:style w:type="paragraph" w:styleId="ListParagraph">
    <w:name w:val="List Paragraph"/>
    <w:basedOn w:val="Normal"/>
    <w:uiPriority w:val="34"/>
    <w:qFormat/>
    <w:rsid w:val="00881E02"/>
    <w:pPr>
      <w:ind w:left="720"/>
      <w:contextualSpacing/>
    </w:pPr>
  </w:style>
  <w:style w:type="character" w:customStyle="1" w:styleId="super">
    <w:name w:val="super"/>
    <w:basedOn w:val="DefaultParagraphFont"/>
    <w:rsid w:val="00881E02"/>
  </w:style>
  <w:style w:type="paragraph" w:styleId="CommentSubject">
    <w:name w:val="annotation subject"/>
    <w:basedOn w:val="CommentText"/>
    <w:next w:val="CommentText"/>
    <w:link w:val="CommentSubjectChar"/>
    <w:uiPriority w:val="99"/>
    <w:semiHidden/>
    <w:unhideWhenUsed/>
    <w:rsid w:val="00D62051"/>
    <w:pPr>
      <w:spacing w:after="0"/>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D62051"/>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001">
      <w:bodyDiv w:val="1"/>
      <w:marLeft w:val="0"/>
      <w:marRight w:val="0"/>
      <w:marTop w:val="0"/>
      <w:marBottom w:val="0"/>
      <w:divBdr>
        <w:top w:val="none" w:sz="0" w:space="0" w:color="auto"/>
        <w:left w:val="none" w:sz="0" w:space="0" w:color="auto"/>
        <w:bottom w:val="none" w:sz="0" w:space="0" w:color="auto"/>
        <w:right w:val="none" w:sz="0" w:space="0" w:color="auto"/>
      </w:divBdr>
    </w:div>
    <w:div w:id="9333054">
      <w:bodyDiv w:val="1"/>
      <w:marLeft w:val="0"/>
      <w:marRight w:val="0"/>
      <w:marTop w:val="0"/>
      <w:marBottom w:val="0"/>
      <w:divBdr>
        <w:top w:val="none" w:sz="0" w:space="0" w:color="auto"/>
        <w:left w:val="none" w:sz="0" w:space="0" w:color="auto"/>
        <w:bottom w:val="none" w:sz="0" w:space="0" w:color="auto"/>
        <w:right w:val="none" w:sz="0" w:space="0" w:color="auto"/>
      </w:divBdr>
    </w:div>
    <w:div w:id="27721870">
      <w:bodyDiv w:val="1"/>
      <w:marLeft w:val="0"/>
      <w:marRight w:val="0"/>
      <w:marTop w:val="0"/>
      <w:marBottom w:val="0"/>
      <w:divBdr>
        <w:top w:val="none" w:sz="0" w:space="0" w:color="auto"/>
        <w:left w:val="none" w:sz="0" w:space="0" w:color="auto"/>
        <w:bottom w:val="none" w:sz="0" w:space="0" w:color="auto"/>
        <w:right w:val="none" w:sz="0" w:space="0" w:color="auto"/>
      </w:divBdr>
    </w:div>
    <w:div w:id="105008483">
      <w:bodyDiv w:val="1"/>
      <w:marLeft w:val="0"/>
      <w:marRight w:val="0"/>
      <w:marTop w:val="0"/>
      <w:marBottom w:val="0"/>
      <w:divBdr>
        <w:top w:val="none" w:sz="0" w:space="0" w:color="auto"/>
        <w:left w:val="none" w:sz="0" w:space="0" w:color="auto"/>
        <w:bottom w:val="none" w:sz="0" w:space="0" w:color="auto"/>
        <w:right w:val="none" w:sz="0" w:space="0" w:color="auto"/>
      </w:divBdr>
    </w:div>
    <w:div w:id="109513606">
      <w:bodyDiv w:val="1"/>
      <w:marLeft w:val="0"/>
      <w:marRight w:val="0"/>
      <w:marTop w:val="0"/>
      <w:marBottom w:val="0"/>
      <w:divBdr>
        <w:top w:val="none" w:sz="0" w:space="0" w:color="auto"/>
        <w:left w:val="none" w:sz="0" w:space="0" w:color="auto"/>
        <w:bottom w:val="none" w:sz="0" w:space="0" w:color="auto"/>
        <w:right w:val="none" w:sz="0" w:space="0" w:color="auto"/>
      </w:divBdr>
    </w:div>
    <w:div w:id="126237953">
      <w:bodyDiv w:val="1"/>
      <w:marLeft w:val="0"/>
      <w:marRight w:val="0"/>
      <w:marTop w:val="0"/>
      <w:marBottom w:val="0"/>
      <w:divBdr>
        <w:top w:val="none" w:sz="0" w:space="0" w:color="auto"/>
        <w:left w:val="none" w:sz="0" w:space="0" w:color="auto"/>
        <w:bottom w:val="none" w:sz="0" w:space="0" w:color="auto"/>
        <w:right w:val="none" w:sz="0" w:space="0" w:color="auto"/>
      </w:divBdr>
    </w:div>
    <w:div w:id="233441629">
      <w:bodyDiv w:val="1"/>
      <w:marLeft w:val="0"/>
      <w:marRight w:val="0"/>
      <w:marTop w:val="0"/>
      <w:marBottom w:val="0"/>
      <w:divBdr>
        <w:top w:val="none" w:sz="0" w:space="0" w:color="auto"/>
        <w:left w:val="none" w:sz="0" w:space="0" w:color="auto"/>
        <w:bottom w:val="none" w:sz="0" w:space="0" w:color="auto"/>
        <w:right w:val="none" w:sz="0" w:space="0" w:color="auto"/>
      </w:divBdr>
    </w:div>
    <w:div w:id="260337688">
      <w:bodyDiv w:val="1"/>
      <w:marLeft w:val="0"/>
      <w:marRight w:val="0"/>
      <w:marTop w:val="0"/>
      <w:marBottom w:val="0"/>
      <w:divBdr>
        <w:top w:val="none" w:sz="0" w:space="0" w:color="auto"/>
        <w:left w:val="none" w:sz="0" w:space="0" w:color="auto"/>
        <w:bottom w:val="none" w:sz="0" w:space="0" w:color="auto"/>
        <w:right w:val="none" w:sz="0" w:space="0" w:color="auto"/>
      </w:divBdr>
    </w:div>
    <w:div w:id="307789333">
      <w:bodyDiv w:val="1"/>
      <w:marLeft w:val="0"/>
      <w:marRight w:val="0"/>
      <w:marTop w:val="0"/>
      <w:marBottom w:val="0"/>
      <w:divBdr>
        <w:top w:val="none" w:sz="0" w:space="0" w:color="auto"/>
        <w:left w:val="none" w:sz="0" w:space="0" w:color="auto"/>
        <w:bottom w:val="none" w:sz="0" w:space="0" w:color="auto"/>
        <w:right w:val="none" w:sz="0" w:space="0" w:color="auto"/>
      </w:divBdr>
    </w:div>
    <w:div w:id="332732822">
      <w:bodyDiv w:val="1"/>
      <w:marLeft w:val="0"/>
      <w:marRight w:val="0"/>
      <w:marTop w:val="0"/>
      <w:marBottom w:val="0"/>
      <w:divBdr>
        <w:top w:val="none" w:sz="0" w:space="0" w:color="auto"/>
        <w:left w:val="none" w:sz="0" w:space="0" w:color="auto"/>
        <w:bottom w:val="none" w:sz="0" w:space="0" w:color="auto"/>
        <w:right w:val="none" w:sz="0" w:space="0" w:color="auto"/>
      </w:divBdr>
    </w:div>
    <w:div w:id="377170739">
      <w:bodyDiv w:val="1"/>
      <w:marLeft w:val="0"/>
      <w:marRight w:val="0"/>
      <w:marTop w:val="0"/>
      <w:marBottom w:val="0"/>
      <w:divBdr>
        <w:top w:val="none" w:sz="0" w:space="0" w:color="auto"/>
        <w:left w:val="none" w:sz="0" w:space="0" w:color="auto"/>
        <w:bottom w:val="none" w:sz="0" w:space="0" w:color="auto"/>
        <w:right w:val="none" w:sz="0" w:space="0" w:color="auto"/>
      </w:divBdr>
    </w:div>
    <w:div w:id="473911012">
      <w:bodyDiv w:val="1"/>
      <w:marLeft w:val="0"/>
      <w:marRight w:val="0"/>
      <w:marTop w:val="0"/>
      <w:marBottom w:val="0"/>
      <w:divBdr>
        <w:top w:val="none" w:sz="0" w:space="0" w:color="auto"/>
        <w:left w:val="none" w:sz="0" w:space="0" w:color="auto"/>
        <w:bottom w:val="none" w:sz="0" w:space="0" w:color="auto"/>
        <w:right w:val="none" w:sz="0" w:space="0" w:color="auto"/>
      </w:divBdr>
    </w:div>
    <w:div w:id="475804904">
      <w:bodyDiv w:val="1"/>
      <w:marLeft w:val="0"/>
      <w:marRight w:val="0"/>
      <w:marTop w:val="0"/>
      <w:marBottom w:val="0"/>
      <w:divBdr>
        <w:top w:val="none" w:sz="0" w:space="0" w:color="auto"/>
        <w:left w:val="none" w:sz="0" w:space="0" w:color="auto"/>
        <w:bottom w:val="none" w:sz="0" w:space="0" w:color="auto"/>
        <w:right w:val="none" w:sz="0" w:space="0" w:color="auto"/>
      </w:divBdr>
    </w:div>
    <w:div w:id="502479669">
      <w:bodyDiv w:val="1"/>
      <w:marLeft w:val="0"/>
      <w:marRight w:val="0"/>
      <w:marTop w:val="0"/>
      <w:marBottom w:val="0"/>
      <w:divBdr>
        <w:top w:val="none" w:sz="0" w:space="0" w:color="auto"/>
        <w:left w:val="none" w:sz="0" w:space="0" w:color="auto"/>
        <w:bottom w:val="none" w:sz="0" w:space="0" w:color="auto"/>
        <w:right w:val="none" w:sz="0" w:space="0" w:color="auto"/>
      </w:divBdr>
    </w:div>
    <w:div w:id="556866258">
      <w:bodyDiv w:val="1"/>
      <w:marLeft w:val="0"/>
      <w:marRight w:val="0"/>
      <w:marTop w:val="0"/>
      <w:marBottom w:val="0"/>
      <w:divBdr>
        <w:top w:val="none" w:sz="0" w:space="0" w:color="auto"/>
        <w:left w:val="none" w:sz="0" w:space="0" w:color="auto"/>
        <w:bottom w:val="none" w:sz="0" w:space="0" w:color="auto"/>
        <w:right w:val="none" w:sz="0" w:space="0" w:color="auto"/>
      </w:divBdr>
    </w:div>
    <w:div w:id="567226584">
      <w:bodyDiv w:val="1"/>
      <w:marLeft w:val="0"/>
      <w:marRight w:val="0"/>
      <w:marTop w:val="0"/>
      <w:marBottom w:val="0"/>
      <w:divBdr>
        <w:top w:val="none" w:sz="0" w:space="0" w:color="auto"/>
        <w:left w:val="none" w:sz="0" w:space="0" w:color="auto"/>
        <w:bottom w:val="none" w:sz="0" w:space="0" w:color="auto"/>
        <w:right w:val="none" w:sz="0" w:space="0" w:color="auto"/>
      </w:divBdr>
    </w:div>
    <w:div w:id="598829026">
      <w:bodyDiv w:val="1"/>
      <w:marLeft w:val="0"/>
      <w:marRight w:val="0"/>
      <w:marTop w:val="0"/>
      <w:marBottom w:val="0"/>
      <w:divBdr>
        <w:top w:val="none" w:sz="0" w:space="0" w:color="auto"/>
        <w:left w:val="none" w:sz="0" w:space="0" w:color="auto"/>
        <w:bottom w:val="none" w:sz="0" w:space="0" w:color="auto"/>
        <w:right w:val="none" w:sz="0" w:space="0" w:color="auto"/>
      </w:divBdr>
    </w:div>
    <w:div w:id="607584375">
      <w:bodyDiv w:val="1"/>
      <w:marLeft w:val="0"/>
      <w:marRight w:val="0"/>
      <w:marTop w:val="0"/>
      <w:marBottom w:val="0"/>
      <w:divBdr>
        <w:top w:val="none" w:sz="0" w:space="0" w:color="auto"/>
        <w:left w:val="none" w:sz="0" w:space="0" w:color="auto"/>
        <w:bottom w:val="none" w:sz="0" w:space="0" w:color="auto"/>
        <w:right w:val="none" w:sz="0" w:space="0" w:color="auto"/>
      </w:divBdr>
    </w:div>
    <w:div w:id="630864862">
      <w:bodyDiv w:val="1"/>
      <w:marLeft w:val="0"/>
      <w:marRight w:val="0"/>
      <w:marTop w:val="0"/>
      <w:marBottom w:val="0"/>
      <w:divBdr>
        <w:top w:val="none" w:sz="0" w:space="0" w:color="auto"/>
        <w:left w:val="none" w:sz="0" w:space="0" w:color="auto"/>
        <w:bottom w:val="none" w:sz="0" w:space="0" w:color="auto"/>
        <w:right w:val="none" w:sz="0" w:space="0" w:color="auto"/>
      </w:divBdr>
    </w:div>
    <w:div w:id="644898910">
      <w:bodyDiv w:val="1"/>
      <w:marLeft w:val="0"/>
      <w:marRight w:val="0"/>
      <w:marTop w:val="0"/>
      <w:marBottom w:val="0"/>
      <w:divBdr>
        <w:top w:val="none" w:sz="0" w:space="0" w:color="auto"/>
        <w:left w:val="none" w:sz="0" w:space="0" w:color="auto"/>
        <w:bottom w:val="none" w:sz="0" w:space="0" w:color="auto"/>
        <w:right w:val="none" w:sz="0" w:space="0" w:color="auto"/>
      </w:divBdr>
    </w:div>
    <w:div w:id="675503901">
      <w:bodyDiv w:val="1"/>
      <w:marLeft w:val="0"/>
      <w:marRight w:val="0"/>
      <w:marTop w:val="0"/>
      <w:marBottom w:val="0"/>
      <w:divBdr>
        <w:top w:val="none" w:sz="0" w:space="0" w:color="auto"/>
        <w:left w:val="none" w:sz="0" w:space="0" w:color="auto"/>
        <w:bottom w:val="none" w:sz="0" w:space="0" w:color="auto"/>
        <w:right w:val="none" w:sz="0" w:space="0" w:color="auto"/>
      </w:divBdr>
    </w:div>
    <w:div w:id="781995340">
      <w:bodyDiv w:val="1"/>
      <w:marLeft w:val="0"/>
      <w:marRight w:val="0"/>
      <w:marTop w:val="0"/>
      <w:marBottom w:val="0"/>
      <w:divBdr>
        <w:top w:val="none" w:sz="0" w:space="0" w:color="auto"/>
        <w:left w:val="none" w:sz="0" w:space="0" w:color="auto"/>
        <w:bottom w:val="none" w:sz="0" w:space="0" w:color="auto"/>
        <w:right w:val="none" w:sz="0" w:space="0" w:color="auto"/>
      </w:divBdr>
    </w:div>
    <w:div w:id="788858960">
      <w:bodyDiv w:val="1"/>
      <w:marLeft w:val="0"/>
      <w:marRight w:val="0"/>
      <w:marTop w:val="0"/>
      <w:marBottom w:val="0"/>
      <w:divBdr>
        <w:top w:val="none" w:sz="0" w:space="0" w:color="auto"/>
        <w:left w:val="none" w:sz="0" w:space="0" w:color="auto"/>
        <w:bottom w:val="none" w:sz="0" w:space="0" w:color="auto"/>
        <w:right w:val="none" w:sz="0" w:space="0" w:color="auto"/>
      </w:divBdr>
    </w:div>
    <w:div w:id="864828683">
      <w:bodyDiv w:val="1"/>
      <w:marLeft w:val="0"/>
      <w:marRight w:val="0"/>
      <w:marTop w:val="0"/>
      <w:marBottom w:val="0"/>
      <w:divBdr>
        <w:top w:val="none" w:sz="0" w:space="0" w:color="auto"/>
        <w:left w:val="none" w:sz="0" w:space="0" w:color="auto"/>
        <w:bottom w:val="none" w:sz="0" w:space="0" w:color="auto"/>
        <w:right w:val="none" w:sz="0" w:space="0" w:color="auto"/>
      </w:divBdr>
    </w:div>
    <w:div w:id="894126890">
      <w:bodyDiv w:val="1"/>
      <w:marLeft w:val="0"/>
      <w:marRight w:val="0"/>
      <w:marTop w:val="0"/>
      <w:marBottom w:val="0"/>
      <w:divBdr>
        <w:top w:val="none" w:sz="0" w:space="0" w:color="auto"/>
        <w:left w:val="none" w:sz="0" w:space="0" w:color="auto"/>
        <w:bottom w:val="none" w:sz="0" w:space="0" w:color="auto"/>
        <w:right w:val="none" w:sz="0" w:space="0" w:color="auto"/>
      </w:divBdr>
    </w:div>
    <w:div w:id="1058475526">
      <w:bodyDiv w:val="1"/>
      <w:marLeft w:val="0"/>
      <w:marRight w:val="0"/>
      <w:marTop w:val="0"/>
      <w:marBottom w:val="0"/>
      <w:divBdr>
        <w:top w:val="none" w:sz="0" w:space="0" w:color="auto"/>
        <w:left w:val="none" w:sz="0" w:space="0" w:color="auto"/>
        <w:bottom w:val="none" w:sz="0" w:space="0" w:color="auto"/>
        <w:right w:val="none" w:sz="0" w:space="0" w:color="auto"/>
      </w:divBdr>
    </w:div>
    <w:div w:id="1119446077">
      <w:bodyDiv w:val="1"/>
      <w:marLeft w:val="0"/>
      <w:marRight w:val="0"/>
      <w:marTop w:val="0"/>
      <w:marBottom w:val="0"/>
      <w:divBdr>
        <w:top w:val="none" w:sz="0" w:space="0" w:color="auto"/>
        <w:left w:val="none" w:sz="0" w:space="0" w:color="auto"/>
        <w:bottom w:val="none" w:sz="0" w:space="0" w:color="auto"/>
        <w:right w:val="none" w:sz="0" w:space="0" w:color="auto"/>
      </w:divBdr>
    </w:div>
    <w:div w:id="1157040564">
      <w:bodyDiv w:val="1"/>
      <w:marLeft w:val="0"/>
      <w:marRight w:val="0"/>
      <w:marTop w:val="0"/>
      <w:marBottom w:val="0"/>
      <w:divBdr>
        <w:top w:val="none" w:sz="0" w:space="0" w:color="auto"/>
        <w:left w:val="none" w:sz="0" w:space="0" w:color="auto"/>
        <w:bottom w:val="none" w:sz="0" w:space="0" w:color="auto"/>
        <w:right w:val="none" w:sz="0" w:space="0" w:color="auto"/>
      </w:divBdr>
    </w:div>
    <w:div w:id="1198280257">
      <w:bodyDiv w:val="1"/>
      <w:marLeft w:val="0"/>
      <w:marRight w:val="0"/>
      <w:marTop w:val="0"/>
      <w:marBottom w:val="0"/>
      <w:divBdr>
        <w:top w:val="none" w:sz="0" w:space="0" w:color="auto"/>
        <w:left w:val="none" w:sz="0" w:space="0" w:color="auto"/>
        <w:bottom w:val="none" w:sz="0" w:space="0" w:color="auto"/>
        <w:right w:val="none" w:sz="0" w:space="0" w:color="auto"/>
      </w:divBdr>
    </w:div>
    <w:div w:id="1203059142">
      <w:bodyDiv w:val="1"/>
      <w:marLeft w:val="0"/>
      <w:marRight w:val="0"/>
      <w:marTop w:val="0"/>
      <w:marBottom w:val="0"/>
      <w:divBdr>
        <w:top w:val="none" w:sz="0" w:space="0" w:color="auto"/>
        <w:left w:val="none" w:sz="0" w:space="0" w:color="auto"/>
        <w:bottom w:val="none" w:sz="0" w:space="0" w:color="auto"/>
        <w:right w:val="none" w:sz="0" w:space="0" w:color="auto"/>
      </w:divBdr>
    </w:div>
    <w:div w:id="1227036432">
      <w:bodyDiv w:val="1"/>
      <w:marLeft w:val="0"/>
      <w:marRight w:val="0"/>
      <w:marTop w:val="0"/>
      <w:marBottom w:val="0"/>
      <w:divBdr>
        <w:top w:val="none" w:sz="0" w:space="0" w:color="auto"/>
        <w:left w:val="none" w:sz="0" w:space="0" w:color="auto"/>
        <w:bottom w:val="none" w:sz="0" w:space="0" w:color="auto"/>
        <w:right w:val="none" w:sz="0" w:space="0" w:color="auto"/>
      </w:divBdr>
    </w:div>
    <w:div w:id="1235314089">
      <w:bodyDiv w:val="1"/>
      <w:marLeft w:val="0"/>
      <w:marRight w:val="0"/>
      <w:marTop w:val="0"/>
      <w:marBottom w:val="0"/>
      <w:divBdr>
        <w:top w:val="none" w:sz="0" w:space="0" w:color="auto"/>
        <w:left w:val="none" w:sz="0" w:space="0" w:color="auto"/>
        <w:bottom w:val="none" w:sz="0" w:space="0" w:color="auto"/>
        <w:right w:val="none" w:sz="0" w:space="0" w:color="auto"/>
      </w:divBdr>
    </w:div>
    <w:div w:id="1251506785">
      <w:bodyDiv w:val="1"/>
      <w:marLeft w:val="0"/>
      <w:marRight w:val="0"/>
      <w:marTop w:val="0"/>
      <w:marBottom w:val="0"/>
      <w:divBdr>
        <w:top w:val="none" w:sz="0" w:space="0" w:color="auto"/>
        <w:left w:val="none" w:sz="0" w:space="0" w:color="auto"/>
        <w:bottom w:val="none" w:sz="0" w:space="0" w:color="auto"/>
        <w:right w:val="none" w:sz="0" w:space="0" w:color="auto"/>
      </w:divBdr>
    </w:div>
    <w:div w:id="1256134718">
      <w:bodyDiv w:val="1"/>
      <w:marLeft w:val="0"/>
      <w:marRight w:val="0"/>
      <w:marTop w:val="0"/>
      <w:marBottom w:val="0"/>
      <w:divBdr>
        <w:top w:val="none" w:sz="0" w:space="0" w:color="auto"/>
        <w:left w:val="none" w:sz="0" w:space="0" w:color="auto"/>
        <w:bottom w:val="none" w:sz="0" w:space="0" w:color="auto"/>
        <w:right w:val="none" w:sz="0" w:space="0" w:color="auto"/>
      </w:divBdr>
    </w:div>
    <w:div w:id="1311205305">
      <w:bodyDiv w:val="1"/>
      <w:marLeft w:val="0"/>
      <w:marRight w:val="0"/>
      <w:marTop w:val="0"/>
      <w:marBottom w:val="0"/>
      <w:divBdr>
        <w:top w:val="none" w:sz="0" w:space="0" w:color="auto"/>
        <w:left w:val="none" w:sz="0" w:space="0" w:color="auto"/>
        <w:bottom w:val="none" w:sz="0" w:space="0" w:color="auto"/>
        <w:right w:val="none" w:sz="0" w:space="0" w:color="auto"/>
      </w:divBdr>
    </w:div>
    <w:div w:id="1311791122">
      <w:bodyDiv w:val="1"/>
      <w:marLeft w:val="0"/>
      <w:marRight w:val="0"/>
      <w:marTop w:val="0"/>
      <w:marBottom w:val="0"/>
      <w:divBdr>
        <w:top w:val="none" w:sz="0" w:space="0" w:color="auto"/>
        <w:left w:val="none" w:sz="0" w:space="0" w:color="auto"/>
        <w:bottom w:val="none" w:sz="0" w:space="0" w:color="auto"/>
        <w:right w:val="none" w:sz="0" w:space="0" w:color="auto"/>
      </w:divBdr>
    </w:div>
    <w:div w:id="1321691196">
      <w:bodyDiv w:val="1"/>
      <w:marLeft w:val="0"/>
      <w:marRight w:val="0"/>
      <w:marTop w:val="0"/>
      <w:marBottom w:val="0"/>
      <w:divBdr>
        <w:top w:val="none" w:sz="0" w:space="0" w:color="auto"/>
        <w:left w:val="none" w:sz="0" w:space="0" w:color="auto"/>
        <w:bottom w:val="none" w:sz="0" w:space="0" w:color="auto"/>
        <w:right w:val="none" w:sz="0" w:space="0" w:color="auto"/>
      </w:divBdr>
    </w:div>
    <w:div w:id="1358702410">
      <w:bodyDiv w:val="1"/>
      <w:marLeft w:val="0"/>
      <w:marRight w:val="0"/>
      <w:marTop w:val="0"/>
      <w:marBottom w:val="0"/>
      <w:divBdr>
        <w:top w:val="none" w:sz="0" w:space="0" w:color="auto"/>
        <w:left w:val="none" w:sz="0" w:space="0" w:color="auto"/>
        <w:bottom w:val="none" w:sz="0" w:space="0" w:color="auto"/>
        <w:right w:val="none" w:sz="0" w:space="0" w:color="auto"/>
      </w:divBdr>
    </w:div>
    <w:div w:id="1387099254">
      <w:bodyDiv w:val="1"/>
      <w:marLeft w:val="0"/>
      <w:marRight w:val="0"/>
      <w:marTop w:val="0"/>
      <w:marBottom w:val="0"/>
      <w:divBdr>
        <w:top w:val="none" w:sz="0" w:space="0" w:color="auto"/>
        <w:left w:val="none" w:sz="0" w:space="0" w:color="auto"/>
        <w:bottom w:val="none" w:sz="0" w:space="0" w:color="auto"/>
        <w:right w:val="none" w:sz="0" w:space="0" w:color="auto"/>
      </w:divBdr>
    </w:div>
    <w:div w:id="1400399867">
      <w:bodyDiv w:val="1"/>
      <w:marLeft w:val="0"/>
      <w:marRight w:val="0"/>
      <w:marTop w:val="0"/>
      <w:marBottom w:val="0"/>
      <w:divBdr>
        <w:top w:val="none" w:sz="0" w:space="0" w:color="auto"/>
        <w:left w:val="none" w:sz="0" w:space="0" w:color="auto"/>
        <w:bottom w:val="none" w:sz="0" w:space="0" w:color="auto"/>
        <w:right w:val="none" w:sz="0" w:space="0" w:color="auto"/>
      </w:divBdr>
    </w:div>
    <w:div w:id="1455825047">
      <w:bodyDiv w:val="1"/>
      <w:marLeft w:val="0"/>
      <w:marRight w:val="0"/>
      <w:marTop w:val="0"/>
      <w:marBottom w:val="0"/>
      <w:divBdr>
        <w:top w:val="none" w:sz="0" w:space="0" w:color="auto"/>
        <w:left w:val="none" w:sz="0" w:space="0" w:color="auto"/>
        <w:bottom w:val="none" w:sz="0" w:space="0" w:color="auto"/>
        <w:right w:val="none" w:sz="0" w:space="0" w:color="auto"/>
      </w:divBdr>
    </w:div>
    <w:div w:id="1462379068">
      <w:bodyDiv w:val="1"/>
      <w:marLeft w:val="0"/>
      <w:marRight w:val="0"/>
      <w:marTop w:val="0"/>
      <w:marBottom w:val="0"/>
      <w:divBdr>
        <w:top w:val="none" w:sz="0" w:space="0" w:color="auto"/>
        <w:left w:val="none" w:sz="0" w:space="0" w:color="auto"/>
        <w:bottom w:val="none" w:sz="0" w:space="0" w:color="auto"/>
        <w:right w:val="none" w:sz="0" w:space="0" w:color="auto"/>
      </w:divBdr>
      <w:divsChild>
        <w:div w:id="1849446645">
          <w:marLeft w:val="0"/>
          <w:marRight w:val="0"/>
          <w:marTop w:val="0"/>
          <w:marBottom w:val="0"/>
          <w:divBdr>
            <w:top w:val="none" w:sz="0" w:space="0" w:color="auto"/>
            <w:left w:val="none" w:sz="0" w:space="0" w:color="auto"/>
            <w:bottom w:val="none" w:sz="0" w:space="0" w:color="auto"/>
            <w:right w:val="none" w:sz="0" w:space="0" w:color="auto"/>
          </w:divBdr>
          <w:divsChild>
            <w:div w:id="15382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4060">
      <w:bodyDiv w:val="1"/>
      <w:marLeft w:val="0"/>
      <w:marRight w:val="0"/>
      <w:marTop w:val="0"/>
      <w:marBottom w:val="0"/>
      <w:divBdr>
        <w:top w:val="none" w:sz="0" w:space="0" w:color="auto"/>
        <w:left w:val="none" w:sz="0" w:space="0" w:color="auto"/>
        <w:bottom w:val="none" w:sz="0" w:space="0" w:color="auto"/>
        <w:right w:val="none" w:sz="0" w:space="0" w:color="auto"/>
      </w:divBdr>
    </w:div>
    <w:div w:id="1627275929">
      <w:bodyDiv w:val="1"/>
      <w:marLeft w:val="0"/>
      <w:marRight w:val="0"/>
      <w:marTop w:val="0"/>
      <w:marBottom w:val="0"/>
      <w:divBdr>
        <w:top w:val="none" w:sz="0" w:space="0" w:color="auto"/>
        <w:left w:val="none" w:sz="0" w:space="0" w:color="auto"/>
        <w:bottom w:val="none" w:sz="0" w:space="0" w:color="auto"/>
        <w:right w:val="none" w:sz="0" w:space="0" w:color="auto"/>
      </w:divBdr>
    </w:div>
    <w:div w:id="1645969176">
      <w:bodyDiv w:val="1"/>
      <w:marLeft w:val="0"/>
      <w:marRight w:val="0"/>
      <w:marTop w:val="0"/>
      <w:marBottom w:val="0"/>
      <w:divBdr>
        <w:top w:val="none" w:sz="0" w:space="0" w:color="auto"/>
        <w:left w:val="none" w:sz="0" w:space="0" w:color="auto"/>
        <w:bottom w:val="none" w:sz="0" w:space="0" w:color="auto"/>
        <w:right w:val="none" w:sz="0" w:space="0" w:color="auto"/>
      </w:divBdr>
    </w:div>
    <w:div w:id="1975866692">
      <w:bodyDiv w:val="1"/>
      <w:marLeft w:val="0"/>
      <w:marRight w:val="0"/>
      <w:marTop w:val="0"/>
      <w:marBottom w:val="0"/>
      <w:divBdr>
        <w:top w:val="none" w:sz="0" w:space="0" w:color="auto"/>
        <w:left w:val="none" w:sz="0" w:space="0" w:color="auto"/>
        <w:bottom w:val="none" w:sz="0" w:space="0" w:color="auto"/>
        <w:right w:val="none" w:sz="0" w:space="0" w:color="auto"/>
      </w:divBdr>
    </w:div>
    <w:div w:id="1991211562">
      <w:bodyDiv w:val="1"/>
      <w:marLeft w:val="0"/>
      <w:marRight w:val="0"/>
      <w:marTop w:val="0"/>
      <w:marBottom w:val="0"/>
      <w:divBdr>
        <w:top w:val="none" w:sz="0" w:space="0" w:color="auto"/>
        <w:left w:val="none" w:sz="0" w:space="0" w:color="auto"/>
        <w:bottom w:val="none" w:sz="0" w:space="0" w:color="auto"/>
        <w:right w:val="none" w:sz="0" w:space="0" w:color="auto"/>
      </w:divBdr>
    </w:div>
    <w:div w:id="2010668125">
      <w:bodyDiv w:val="1"/>
      <w:marLeft w:val="0"/>
      <w:marRight w:val="0"/>
      <w:marTop w:val="0"/>
      <w:marBottom w:val="0"/>
      <w:divBdr>
        <w:top w:val="none" w:sz="0" w:space="0" w:color="auto"/>
        <w:left w:val="none" w:sz="0" w:space="0" w:color="auto"/>
        <w:bottom w:val="none" w:sz="0" w:space="0" w:color="auto"/>
        <w:right w:val="none" w:sz="0" w:space="0" w:color="auto"/>
      </w:divBdr>
    </w:div>
    <w:div w:id="2039500793">
      <w:bodyDiv w:val="1"/>
      <w:marLeft w:val="0"/>
      <w:marRight w:val="0"/>
      <w:marTop w:val="0"/>
      <w:marBottom w:val="0"/>
      <w:divBdr>
        <w:top w:val="none" w:sz="0" w:space="0" w:color="auto"/>
        <w:left w:val="none" w:sz="0" w:space="0" w:color="auto"/>
        <w:bottom w:val="none" w:sz="0" w:space="0" w:color="auto"/>
        <w:right w:val="none" w:sz="0" w:space="0" w:color="auto"/>
      </w:divBdr>
    </w:div>
    <w:div w:id="213354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hyperlink" Target="http://eur-lex.europa.eu/legal-content/ET/TXT/HTML/?uri=CELEX:32016R0631&amp;from=EN" TargetMode="External"/><Relationship Id="rId21" Type="http://schemas.openxmlformats.org/officeDocument/2006/relationships/oleObject" Target="embeddings/Microsoft_Visio_2003-2010_Drawing4.vsd"/><Relationship Id="rId34" Type="http://schemas.openxmlformats.org/officeDocument/2006/relationships/hyperlink" Target="http://eur-lex.europa.eu/legal-content/ET/TXT/HTML/?uri=CELEX:32016R0631&amp;from=EN" TargetMode="External"/><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package" Target="embeddings/Microsoft_Visio_Drawing2.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hyperlink" Target="http://eur-lex.europa.eu/legal-content/ET/TXT/HTML/?uri=CELEX:32016R0631&amp;from=EN" TargetMode="External"/><Relationship Id="rId37" Type="http://schemas.openxmlformats.org/officeDocument/2006/relationships/hyperlink" Target="http://eur-lex.europa.eu/legal-content/ET/TXT/HTML/?uri=CELEX:32016R0631&amp;from=EN" TargetMode="External"/><Relationship Id="rId40" Type="http://schemas.openxmlformats.org/officeDocument/2006/relationships/fontTable" Target="fontTable.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package" Target="embeddings/Microsoft_Visio_Drawing.vsdx"/><Relationship Id="rId28" Type="http://schemas.openxmlformats.org/officeDocument/2006/relationships/image" Target="media/image12.emf"/><Relationship Id="rId36" Type="http://schemas.openxmlformats.org/officeDocument/2006/relationships/hyperlink" Target="http://eur-lex.europa.eu/legal-content/ET/TXT/HTML/?uri=CELEX:32016R0631&amp;from=EN" TargetMode="External"/><Relationship Id="rId10" Type="http://schemas.microsoft.com/office/2011/relationships/commentsExtended" Target="commentsExtended.xml"/><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6.vsd"/><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oleObject" Target="embeddings/Microsoft_Visio_2003-2010_Drawing2.vsd"/><Relationship Id="rId22" Type="http://schemas.openxmlformats.org/officeDocument/2006/relationships/image" Target="media/image9.emf"/><Relationship Id="rId27" Type="http://schemas.openxmlformats.org/officeDocument/2006/relationships/oleObject" Target="embeddings/Microsoft_Visio_2003-2010_Drawing5.vsd"/><Relationship Id="rId30" Type="http://schemas.openxmlformats.org/officeDocument/2006/relationships/image" Target="media/image13.wmf"/><Relationship Id="rId35" Type="http://schemas.openxmlformats.org/officeDocument/2006/relationships/hyperlink" Target="http://eur-lex.europa.eu/legal-content/ET/TXT/HTML/?uri=CELEX:32016R0631&amp;from=EN" TargetMode="External"/><Relationship Id="rId43" Type="http://schemas.openxmlformats.org/officeDocument/2006/relationships/customXml" Target="../customXml/item1.xml"/><Relationship Id="rId8" Type="http://schemas.openxmlformats.org/officeDocument/2006/relationships/oleObject" Target="embeddings/Microsoft_Visio_2003-2010_Drawing.vsd"/><Relationship Id="rId3" Type="http://schemas.openxmlformats.org/officeDocument/2006/relationships/settings" Target="settings.xml"/><Relationship Id="rId12" Type="http://schemas.openxmlformats.org/officeDocument/2006/relationships/oleObject" Target="embeddings/Microsoft_Visio_2003-2010_Drawing1.vsd"/><Relationship Id="rId17" Type="http://schemas.openxmlformats.org/officeDocument/2006/relationships/image" Target="media/image6.jpeg"/><Relationship Id="rId25" Type="http://schemas.openxmlformats.org/officeDocument/2006/relationships/package" Target="embeddings/Microsoft_Visio_Drawing1.vsdx"/><Relationship Id="rId33" Type="http://schemas.openxmlformats.org/officeDocument/2006/relationships/hyperlink" Target="http://eur-lex.europa.eu/legal-content/ET/TXT/HTML/?uri=CELEX:32016R0631&amp;from=EN" TargetMode="External"/><Relationship Id="rId38" Type="http://schemas.openxmlformats.org/officeDocument/2006/relationships/hyperlink" Target="http://eur-lex.europa.eu/legal-content/ET/TXT/HTML/?uri=CELEX:32016R0631&amp;from=EN" TargetMode="External"/><Relationship Id="rId20" Type="http://schemas.openxmlformats.org/officeDocument/2006/relationships/image" Target="media/image8.emf"/><Relationship Id="rId4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DDFD41AEF010449D0D055600B60DC5" ma:contentTypeVersion="1" ma:contentTypeDescription="Create a new document." ma:contentTypeScope="" ma:versionID="ef287326ae33b33fea4a2afc557ee891">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359520-D542-4ACF-AB92-A8B150867F66}"/>
</file>

<file path=customXml/itemProps2.xml><?xml version="1.0" encoding="utf-8"?>
<ds:datastoreItem xmlns:ds="http://schemas.openxmlformats.org/officeDocument/2006/customXml" ds:itemID="{CD2F8E55-3ED6-4C84-B90C-BAE9D2F7CBDB}"/>
</file>

<file path=customXml/itemProps3.xml><?xml version="1.0" encoding="utf-8"?>
<ds:datastoreItem xmlns:ds="http://schemas.openxmlformats.org/officeDocument/2006/customXml" ds:itemID="{4F7C010E-8416-43D1-8D67-5043A277606B}"/>
</file>

<file path=docProps/app.xml><?xml version="1.0" encoding="utf-8"?>
<Properties xmlns="http://schemas.openxmlformats.org/officeDocument/2006/extended-properties" xmlns:vt="http://schemas.openxmlformats.org/officeDocument/2006/docPropsVTypes">
  <Template>Normal</Template>
  <TotalTime>90</TotalTime>
  <Pages>32</Pages>
  <Words>7620</Words>
  <Characters>44202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51719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RfG siseriiklikult määratavad sätted Konkurentsiametile_09.05.2018</dc:title>
  <dc:subject/>
  <dc:creator>Karel Mägi</dc:creator>
  <cp:keywords/>
  <dc:description/>
  <cp:lastModifiedBy>Karel Mägi</cp:lastModifiedBy>
  <cp:revision>14</cp:revision>
  <dcterms:created xsi:type="dcterms:W3CDTF">2018-05-08T10:42:00Z</dcterms:created>
  <dcterms:modified xsi:type="dcterms:W3CDTF">2018-05-09T08:42:00Z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0x01010059DDFD41AEF010449D0D055600B60DC5</vt:lpwstr>
  </property>
  <property fmtid="{D5CDD505-2E9C-101B-9397-08002B2CF9AE}" pid="3" name="T_S_O">
    <vt:lpwstr>196;#Elering AS|a7e4934e-f760-4ac1-8de8-8c3bda3dc3ee</vt:lpwstr>
  </property>
  <property fmtid="{D5CDD505-2E9C-101B-9397-08002B2CF9AE}" pid="4" name="Country">
    <vt:lpwstr>195;#EE|537a4bdc-e618-4777-9d31-3f91d27159a5</vt:lpwstr>
  </property>
  <property fmtid="{D5CDD505-2E9C-101B-9397-08002B2CF9AE}" pid="5" name="Synchronus area">
    <vt:lpwstr>197;#Baltic|741290ea-9eb3-449c-a491-54ecc5a861b9</vt:lpwstr>
  </property>
  <property fmtid="{D5CDD505-2E9C-101B-9397-08002B2CF9AE}" pid="6" name="NC Category">
    <vt:lpwstr>229;#RfG|437024f5-2f69-415a-b7eb-a5cf43a0270c</vt:lpwstr>
  </property>
  <property fmtid="{D5CDD505-2E9C-101B-9397-08002B2CF9AE}" pid="7" name="Topic">
    <vt:lpwstr>213;#P03 General guidance on parameters for non-exhaustive requirements|c4eb110d-3cfc-40e3-866d-932963f3a3b9</vt:lpwstr>
  </property>
  <property fmtid="{D5CDD505-2E9C-101B-9397-08002B2CF9AE}" pid="8" name="RelatedCode">
    <vt:lpwstr/>
  </property>
  <property fmtid="{D5CDD505-2E9C-101B-9397-08002B2CF9AE}" pid="9" name="hb467b8d1e544bae8972f0b15ef5ea82">
    <vt:lpwstr/>
  </property>
  <property fmtid="{D5CDD505-2E9C-101B-9397-08002B2CF9AE}" pid="10" name="Subjects">
    <vt:lpwstr/>
  </property>
  <property fmtid="{D5CDD505-2E9C-101B-9397-08002B2CF9AE}" pid="11" name="WorkflowChangePath">
    <vt:lpwstr>f5d1c0ae-2968-4108-a70e-cc68f4c22e2e,4;</vt:lpwstr>
  </property>
</Properties>
</file>