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815F8" w14:textId="33FCBC40" w:rsidR="00DD7DAA" w:rsidRDefault="00E974F7" w:rsidP="00DD7DAA">
      <w:pPr>
        <w:rPr>
          <w:color w:val="1F497D"/>
          <w:lang w:val="en-GB"/>
        </w:rPr>
      </w:pPr>
      <w:r>
        <w:rPr>
          <w:color w:val="1F497D"/>
          <w:lang w:val="en-GB"/>
        </w:rPr>
        <w:t>On the 28</w:t>
      </w:r>
      <w:r w:rsidR="00DD7DAA" w:rsidRPr="00DD7DAA">
        <w:rPr>
          <w:color w:val="1F497D"/>
          <w:vertAlign w:val="superscript"/>
          <w:lang w:val="en-GB"/>
        </w:rPr>
        <w:t>th</w:t>
      </w:r>
      <w:r w:rsidR="00DD7DAA">
        <w:rPr>
          <w:color w:val="1F497D"/>
          <w:lang w:val="en-GB"/>
        </w:rPr>
        <w:t xml:space="preserve"> of May</w:t>
      </w:r>
      <w:r>
        <w:rPr>
          <w:color w:val="1F497D"/>
          <w:lang w:val="en-GB"/>
        </w:rPr>
        <w:t xml:space="preserve"> 2018</w:t>
      </w:r>
      <w:r w:rsidR="00DD7DAA">
        <w:rPr>
          <w:color w:val="1F497D"/>
          <w:lang w:val="en-GB"/>
        </w:rPr>
        <w:t xml:space="preserve"> HOPS has launched public consultation regarding non-exhaustive requirements on HVDC, there is a link to the National CNC implementation site:</w:t>
      </w:r>
    </w:p>
    <w:p w14:paraId="585815F9" w14:textId="77777777" w:rsidR="008C4854" w:rsidRDefault="008C4854">
      <w:pPr>
        <w:rPr>
          <w:lang w:val="en-GB"/>
        </w:rPr>
      </w:pPr>
    </w:p>
    <w:p w14:paraId="585815FA" w14:textId="4C254E5B" w:rsidR="00DD7DAA" w:rsidRDefault="00E974F7">
      <w:pPr>
        <w:rPr>
          <w:lang w:val="en-GB"/>
        </w:rPr>
      </w:pPr>
      <w:hyperlink r:id="rId7" w:history="1"/>
      <w:r>
        <w:rPr>
          <w:rStyle w:val="Hyperlink"/>
          <w:lang w:val="en-GB"/>
        </w:rPr>
        <w:t xml:space="preserve"> </w:t>
      </w:r>
    </w:p>
    <w:p w14:paraId="585815FB" w14:textId="3D9D0BA5" w:rsidR="00DD7DAA" w:rsidRPr="00DD7DAA" w:rsidRDefault="00E974F7">
      <w:pPr>
        <w:rPr>
          <w:lang w:val="en-GB"/>
        </w:rPr>
      </w:pPr>
      <w:hyperlink r:id="rId8" w:history="1">
        <w:r w:rsidRPr="00E974F7">
          <w:rPr>
            <w:color w:val="0000FF"/>
            <w:u w:val="single"/>
          </w:rPr>
          <w:t>https://www.hops.hr/en/connection-network-codes</w:t>
        </w:r>
      </w:hyperlink>
      <w:bookmarkStart w:id="0" w:name="_GoBack"/>
      <w:bookmarkEnd w:id="0"/>
    </w:p>
    <w:sectPr w:rsidR="00DD7DAA" w:rsidRPr="00DD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AA"/>
    <w:rsid w:val="008C4854"/>
    <w:rsid w:val="00DD7DAA"/>
    <w:rsid w:val="00E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15F8"/>
  <w15:docId w15:val="{E24937A2-8C51-47E0-8537-ED4C92C7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AA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s.hr/en/connection-network-cod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hops.hr/wps/portal/hr/web/novost/!ut/p/z1/pVJNT8JAEP0r5dBjmekHuBwbIxUaJaaB0r2YbbuVrXa3wGZRf70t6pES49wmee_Nm3kDFLZAJTPihWmhJHvr-oxOnze3ZPUURy5Gj6s5LubeMo4TF8PEg_QMwAsVItABPvnlDwDo8PwNUKCF1K3eQbY72HjiuY1SGXXUwkYPXWJjqz6FsSSzamakso7M1Fwrw2TNLW82xsm4x_VKbSFKyHIeuF5VEafkhe8E6JfOjFQTJyB5MQ1YURF_esV58u184DBpP29AIXJ_AAMaWefh5qLCwoXUCH6CtVSHpksz-eOK9wjLawF0HyLq_Z6GXQxKav6uYfvPHNpmvW6I_-G8Vg93fkCzcDT6AtbtMH4!/dz/d5/L2dBISEvZ0FBIS9nQSEh/?page=hr.hops.novost&amp;urile=wcm%3Apath%3A%2Fhr%2Fweb%2Fnovosti%2F2018%2Fpoziv%2Bna%2Bjavno%2Bsavjetovanje%2B29.05.201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CF5B9A-EDBA-4FF0-BE3A-B5FCEB3A8C1E}"/>
</file>

<file path=customXml/itemProps2.xml><?xml version="1.0" encoding="utf-8"?>
<ds:datastoreItem xmlns:ds="http://schemas.openxmlformats.org/officeDocument/2006/customXml" ds:itemID="{6C40AEFA-A7AA-47F7-AC1A-B4E67DE47389}"/>
</file>

<file path=customXml/itemProps3.xml><?xml version="1.0" encoding="utf-8"?>
<ds:datastoreItem xmlns:ds="http://schemas.openxmlformats.org/officeDocument/2006/customXml" ds:itemID="{D2A13698-627B-4AA8-98C9-F3A6AB4A6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29th of May HOPS has launched public consultation regarding non exhaustive requirements HVDC</dc:title>
  <dc:creator>Saša Cazin</dc:creator>
  <cp:lastModifiedBy>Saša Cazin</cp:lastModifiedBy>
  <cp:revision>2</cp:revision>
  <dcterms:created xsi:type="dcterms:W3CDTF">2018-06-26T08:12:00Z</dcterms:created>
  <dcterms:modified xsi:type="dcterms:W3CDTF">2019-09-19T08:02:00Z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187;#HOPS|c69e90ba-d16b-41d0-b863-4313ee294650</vt:lpwstr>
  </property>
  <property fmtid="{D5CDD505-2E9C-101B-9397-08002B2CF9AE}" pid="4" name="Country">
    <vt:lpwstr>186;#HR|95cb7132-aba8-4206-acb0-c6ede65a1a1b</vt:lpwstr>
  </property>
  <property fmtid="{D5CDD505-2E9C-101B-9397-08002B2CF9AE}" pid="5" name="Synchronus area">
    <vt:lpwstr>179;#Continental Europe|48be8ba5-0258-4aee-a1cb-f234b08d66a3</vt:lpwstr>
  </property>
  <property fmtid="{D5CDD505-2E9C-101B-9397-08002B2CF9AE}" pid="6" name="NC Category">
    <vt:lpwstr>212;#CNC|019b96fb-569d-4858-835f-d98410ef6d36</vt:lpwstr>
  </property>
  <property fmtid="{D5CDD505-2E9C-101B-9397-08002B2CF9AE}" pid="7" name="Topic">
    <vt:lpwstr>240;#Process|e1751493-114c-4b88-90f5-aa706abf46ac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f5d1c0ae-2968-4108-a70e-cc68f4c22e2e,4;f5d1c0ae-2968-4108-a70e-cc68f4c22e2e,6;</vt:lpwstr>
  </property>
</Properties>
</file>