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DBD" w14:textId="77777777" w:rsidR="00691050" w:rsidRPr="002313F8" w:rsidRDefault="00691050" w:rsidP="00691050">
      <w:pPr>
        <w:pStyle w:val="Blocksatz"/>
        <w:rPr>
          <w:noProof/>
          <w:lang w:eastAsia="de-DE"/>
        </w:rPr>
      </w:pPr>
    </w:p>
    <w:p w14:paraId="1D3C1A3A" w14:textId="4A6B6D73" w:rsidR="00784FA8" w:rsidRDefault="00784FA8" w:rsidP="00C404FC">
      <w:pPr>
        <w:pStyle w:val="Blocksatz"/>
        <w:rPr>
          <w:noProof/>
          <w:lang w:eastAsia="de-DE"/>
        </w:rPr>
      </w:pPr>
    </w:p>
    <w:p w14:paraId="1A06161E" w14:textId="77777777" w:rsidR="000868F9" w:rsidRPr="000868F9" w:rsidRDefault="000868F9" w:rsidP="000868F9">
      <w:pPr>
        <w:rPr>
          <w:lang w:eastAsia="de-DE"/>
        </w:rPr>
      </w:pPr>
    </w:p>
    <w:p w14:paraId="575B070F" w14:textId="1652A4CE" w:rsidR="000868F9" w:rsidRPr="000868F9" w:rsidRDefault="00C02284" w:rsidP="000868F9">
      <w:pPr>
        <w:rPr>
          <w:lang w:eastAsia="de-DE"/>
        </w:rPr>
      </w:pPr>
      <w:r w:rsidRPr="00B5113A">
        <w:rPr>
          <w:noProof/>
          <w:lang w:val="sv-SE" w:eastAsia="sv-SE"/>
        </w:rPr>
        <mc:AlternateContent>
          <mc:Choice Requires="wps">
            <w:drawing>
              <wp:anchor distT="0" distB="0" distL="114300" distR="114300" simplePos="0" relativeHeight="251658240" behindDoc="0" locked="0" layoutInCell="1" allowOverlap="1" wp14:anchorId="2B3C8B56" wp14:editId="518F912C">
                <wp:simplePos x="0" y="0"/>
                <wp:positionH relativeFrom="margin">
                  <wp:posOffset>914400</wp:posOffset>
                </wp:positionH>
                <wp:positionV relativeFrom="margin">
                  <wp:posOffset>1233488</wp:posOffset>
                </wp:positionV>
                <wp:extent cx="5006975" cy="4488497"/>
                <wp:effectExtent l="0" t="0" r="22225" b="2667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47A170ED" w:rsidR="00597392" w:rsidRPr="006A1DCE" w:rsidRDefault="007408D2" w:rsidP="000868F9">
                                      <w:pPr>
                                        <w:pStyle w:val="Deckblatt-Titel"/>
                                      </w:pPr>
                                      <w:r w:rsidRPr="007408D2">
                                        <w:t xml:space="preserve">Joint triangular operation between the Norwegian, </w:t>
                                      </w:r>
                                      <w:proofErr w:type="gramStart"/>
                                      <w:r w:rsidRPr="007408D2">
                                        <w:t>Swedish</w:t>
                                      </w:r>
                                      <w:proofErr w:type="gramEnd"/>
                                      <w:r w:rsidRPr="007408D2">
                                        <w:t xml:space="preserve"> and Western Danish subsystems</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46F3DCE2" w14:textId="5A2168AA" w:rsidR="001A5F96" w:rsidRDefault="001A5F96" w:rsidP="001A5F96">
                                  <w:pPr>
                                    <w:pStyle w:val="Deckblatt-Untertitel"/>
                                  </w:pPr>
                                  <w:r>
                                    <w:t>Appendix 7 to SOA Annex OS</w:t>
                                  </w:r>
                                  <w:r w:rsidR="00EA4DE4">
                                    <w:t xml:space="preserve"> (</w:t>
                                  </w:r>
                                  <w:r w:rsidR="00E15DFF">
                                    <w:t>NO, SE and DK1)</w:t>
                                  </w:r>
                                </w:p>
                                <w:p w14:paraId="13FF5F89" w14:textId="0685A579" w:rsidR="00597392" w:rsidRPr="006A1DCE" w:rsidRDefault="00597392" w:rsidP="001A5F96">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8B56"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MwIAAGAEAAAOAAAAZHJzL2Uyb0RvYy54bWysVNuO0zAQfUfiHyy/06RVum2jTVdLlyKk&#10;5SItfIDjOImF4zG226R8PWMn23ZBvCDyYHk89pkzZ2Zyezd0ihyFdRJ0QeezlBKhOVRSNwX99nX/&#10;Zk2J80xXTIEWBT0JR++2r1/d9iYXC2hBVcISBNEu701BW+9NniSOt6JjbgZGaHTWYDvm0bRNUlnW&#10;I3qnkkWa3iQ92MpY4MI5PH0YnXQb8etacP+5rp3wRBUUufm42riWYU22tyxvLDOt5BMN9g8sOiY1&#10;Bj1DPTDPyMHKP6A6yS04qP2MQ5dAXUsuYg6YzTz9LZunlhkRc0FxnDnL5P4fLP90fDJfLPHDWxiw&#10;gDEJZx6Bf3dEw65luhH3zqCQwXs5shb6VrAKucyDiklvXD6hBfVd7gJu2X+ECuvODh4i9lDbLgiF&#10;qRMMiDU5nesgBk84Hi6xsJvVkhKOvixbr7PNKsZg+fNzY51/L6AjYVNQi/wiPDs+Oh/osPz5Sojm&#10;QMlqL5WKhm3KnbLkyLAp9vEb3yrTsvF0jRTGtPDteD1ivsBRmvQF3SwXy1G1v8a42a/S1WLK4AVE&#10;Jz22v5JdQddp+MaGDMK+01VsTs+kGveYk9KT0kHcUWY/lANeDIqXUJ1Qcwtjm+NY4qYF+5OSHlu8&#10;oO7HgVlBifqgsW6beZaFmYhGtlwt0LDXnvLawzRHqIJ6Ssbtzo9zdDBWNm1sj6CuhnusdS1jFS6s&#10;Jt7YxlHIaeTCnFzb8dblx7D9BQAA//8DAFBLAwQUAAYACAAAACEAGvpmYN8AAAALAQAADwAAAGRy&#10;cy9kb3ducmV2LnhtbEyPO0/DQBCEeyT+w2mR6MidExMlxucIgVLQQQKR6Db2+kHuYfkusfn3LBV0&#10;M9rR7Df5ZrJGXGgInXcakpkCQa70VecaDe/77d0KRIjoKjTekYZvCrAprq9yzCo/uje67GIjuMSF&#10;DDW0MfaZlKFsyWKY+Z4c32o/WIxsh0ZWA45cbo2cK7WUFjvHH1rs6aml8rQ7Ww2mPn3YOlFfVL/s&#10;x+3hcylfn1Hr25vp8QFEpCn+heEXn9GhYKajP7sqCMM+TXlLZLFOFyA4sV7M70EcWagkAVnk8v+G&#10;4gcAAP//AwBQSwECLQAUAAYACAAAACEAtoM4kv4AAADhAQAAEwAAAAAAAAAAAAAAAAAAAAAAW0Nv&#10;bnRlbnRfVHlwZXNdLnhtbFBLAQItABQABgAIAAAAIQA4/SH/1gAAAJQBAAALAAAAAAAAAAAAAAAA&#10;AC8BAABfcmVscy8ucmVsc1BLAQItABQABgAIAAAAIQAtaZQ/MwIAAGAEAAAOAAAAAAAAAAAAAAAA&#10;AC4CAABkcnMvZTJvRG9jLnhtbFBLAQItABQABgAIAAAAIQAa+mZg3wAAAAsBAAAPAAAAAAAAAAAA&#10;AAAAAI0EAABkcnMvZG93bnJldi54bWxQSwUGAAAAAAQABADzAAAAmQU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47A170ED" w:rsidR="00597392" w:rsidRPr="006A1DCE" w:rsidRDefault="007408D2" w:rsidP="000868F9">
                                <w:pPr>
                                  <w:pStyle w:val="Deckblatt-Titel"/>
                                </w:pPr>
                                <w:r w:rsidRPr="007408D2">
                                  <w:t xml:space="preserve">Joint triangular operation between the Norwegian, </w:t>
                                </w:r>
                                <w:proofErr w:type="gramStart"/>
                                <w:r w:rsidRPr="007408D2">
                                  <w:t>Swedish</w:t>
                                </w:r>
                                <w:proofErr w:type="gramEnd"/>
                                <w:r w:rsidRPr="007408D2">
                                  <w:t xml:space="preserve"> and Western Danish subsystems</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46F3DCE2" w14:textId="5A2168AA" w:rsidR="001A5F96" w:rsidRDefault="001A5F96" w:rsidP="001A5F96">
                            <w:pPr>
                              <w:pStyle w:val="Deckblatt-Untertitel"/>
                            </w:pPr>
                            <w:r>
                              <w:t>Appendix 7 to SOA Annex OS</w:t>
                            </w:r>
                            <w:r w:rsidR="00EA4DE4">
                              <w:t xml:space="preserve"> (</w:t>
                            </w:r>
                            <w:r w:rsidR="00E15DFF">
                              <w:t>NO, SE and DK1)</w:t>
                            </w:r>
                          </w:p>
                          <w:p w14:paraId="13FF5F89" w14:textId="0685A579" w:rsidR="00597392" w:rsidRPr="006A1DCE" w:rsidRDefault="00597392" w:rsidP="001A5F96">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sv-SE" w:eastAsia="sv-S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sv-SE" w:eastAsia="sv-S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sv-SE" w:eastAsia="sv-S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sv-SE" w:eastAsia="sv-S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lang w:val="sv-SE" w:eastAsia="sv-SE"/>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v:textbox>
                <w10:wrap anchorx="margin" anchory="margin"/>
              </v:shape>
            </w:pict>
          </mc:Fallback>
        </mc:AlternateContent>
      </w:r>
    </w:p>
    <w:p w14:paraId="33CD5B73" w14:textId="0648A217" w:rsidR="000868F9" w:rsidRPr="000868F9" w:rsidRDefault="000868F9" w:rsidP="000868F9">
      <w:pPr>
        <w:rPr>
          <w:lang w:eastAsia="de-DE"/>
        </w:rPr>
      </w:pPr>
    </w:p>
    <w:p w14:paraId="16AA74F5" w14:textId="77777777" w:rsidR="000868F9" w:rsidRPr="000868F9" w:rsidRDefault="000868F9" w:rsidP="000868F9">
      <w:pPr>
        <w:rPr>
          <w:lang w:eastAsia="de-DE"/>
        </w:rPr>
      </w:pPr>
    </w:p>
    <w:p w14:paraId="020B4D91" w14:textId="77777777" w:rsidR="000868F9" w:rsidRPr="000868F9" w:rsidRDefault="000868F9" w:rsidP="000868F9">
      <w:pPr>
        <w:rPr>
          <w:lang w:eastAsia="de-DE"/>
        </w:rPr>
      </w:pPr>
    </w:p>
    <w:p w14:paraId="76CF69CA" w14:textId="77777777" w:rsidR="000868F9" w:rsidRPr="000868F9" w:rsidRDefault="000868F9" w:rsidP="000868F9">
      <w:pPr>
        <w:rPr>
          <w:lang w:eastAsia="de-DE"/>
        </w:rPr>
      </w:pPr>
    </w:p>
    <w:p w14:paraId="266912F3" w14:textId="77777777" w:rsidR="000868F9" w:rsidRPr="000868F9" w:rsidRDefault="000868F9" w:rsidP="000868F9">
      <w:pPr>
        <w:rPr>
          <w:lang w:eastAsia="de-DE"/>
        </w:rPr>
      </w:pPr>
    </w:p>
    <w:p w14:paraId="73E3D18F" w14:textId="77777777" w:rsidR="000868F9" w:rsidRPr="000868F9" w:rsidRDefault="000868F9" w:rsidP="000868F9">
      <w:pPr>
        <w:rPr>
          <w:lang w:eastAsia="de-DE"/>
        </w:rPr>
      </w:pPr>
    </w:p>
    <w:p w14:paraId="31C410F4" w14:textId="77777777" w:rsidR="000868F9" w:rsidRPr="000868F9" w:rsidRDefault="000868F9" w:rsidP="000868F9">
      <w:pPr>
        <w:rPr>
          <w:lang w:eastAsia="de-DE"/>
        </w:rPr>
      </w:pPr>
    </w:p>
    <w:p w14:paraId="115097BC" w14:textId="77777777" w:rsidR="000868F9" w:rsidRPr="000868F9" w:rsidRDefault="000868F9" w:rsidP="000868F9">
      <w:pPr>
        <w:rPr>
          <w:lang w:eastAsia="de-DE"/>
        </w:rPr>
      </w:pPr>
    </w:p>
    <w:p w14:paraId="4B0FED67" w14:textId="77777777" w:rsidR="000868F9" w:rsidRPr="000868F9" w:rsidRDefault="000868F9" w:rsidP="000868F9">
      <w:pPr>
        <w:rPr>
          <w:lang w:eastAsia="de-DE"/>
        </w:rPr>
      </w:pPr>
    </w:p>
    <w:p w14:paraId="2C9BE4EA" w14:textId="77777777" w:rsidR="000868F9" w:rsidRDefault="000868F9" w:rsidP="000868F9">
      <w:pPr>
        <w:rPr>
          <w:noProof/>
          <w:lang w:eastAsia="de-DE"/>
        </w:rPr>
      </w:pPr>
    </w:p>
    <w:p w14:paraId="5275B7B8" w14:textId="3F5AB240" w:rsidR="000868F9" w:rsidRDefault="000868F9" w:rsidP="000868F9">
      <w:pPr>
        <w:tabs>
          <w:tab w:val="left" w:pos="9660"/>
        </w:tabs>
        <w:rPr>
          <w:noProof/>
          <w:lang w:eastAsia="de-DE"/>
        </w:rPr>
      </w:pPr>
      <w:r>
        <w:rPr>
          <w:noProof/>
          <w:lang w:eastAsia="de-DE"/>
        </w:rPr>
        <w:tab/>
      </w:r>
    </w:p>
    <w:p w14:paraId="15752342" w14:textId="49D664EE" w:rsidR="000868F9" w:rsidRDefault="000868F9" w:rsidP="000868F9">
      <w:pPr>
        <w:tabs>
          <w:tab w:val="left" w:pos="9660"/>
        </w:tabs>
        <w:rPr>
          <w:noProof/>
          <w:lang w:eastAsia="de-DE"/>
        </w:rPr>
      </w:pPr>
    </w:p>
    <w:p w14:paraId="40EAE304" w14:textId="0E13E127" w:rsidR="000868F9" w:rsidRDefault="000868F9" w:rsidP="000868F9">
      <w:pPr>
        <w:tabs>
          <w:tab w:val="left" w:pos="9660"/>
        </w:tabs>
        <w:rPr>
          <w:noProof/>
          <w:lang w:eastAsia="de-DE"/>
        </w:rPr>
      </w:pPr>
    </w:p>
    <w:p w14:paraId="2BB160B2" w14:textId="4ED76A19" w:rsidR="000868F9" w:rsidRDefault="000868F9" w:rsidP="000868F9">
      <w:pPr>
        <w:tabs>
          <w:tab w:val="left" w:pos="9660"/>
        </w:tabs>
        <w:rPr>
          <w:noProof/>
          <w:lang w:eastAsia="de-DE"/>
        </w:rPr>
      </w:pPr>
    </w:p>
    <w:p w14:paraId="390E2E54" w14:textId="13A855C1" w:rsidR="000868F9" w:rsidRDefault="000868F9" w:rsidP="000868F9">
      <w:pPr>
        <w:tabs>
          <w:tab w:val="left" w:pos="9660"/>
        </w:tabs>
        <w:rPr>
          <w:noProof/>
          <w:lang w:eastAsia="de-DE"/>
        </w:rPr>
      </w:pPr>
    </w:p>
    <w:p w14:paraId="3BEE77D3" w14:textId="4677B007" w:rsidR="00CF003F" w:rsidRDefault="00CF003F" w:rsidP="000868F9">
      <w:pPr>
        <w:tabs>
          <w:tab w:val="left" w:pos="9660"/>
        </w:tabs>
        <w:rPr>
          <w:noProof/>
          <w:lang w:eastAsia="de-DE"/>
        </w:rPr>
      </w:pPr>
    </w:p>
    <w:p w14:paraId="78A8C871" w14:textId="7E1E9753" w:rsidR="00CF003F" w:rsidRDefault="00CF003F" w:rsidP="000868F9">
      <w:pPr>
        <w:tabs>
          <w:tab w:val="left" w:pos="9660"/>
        </w:tabs>
        <w:rPr>
          <w:noProof/>
          <w:lang w:eastAsia="de-DE"/>
        </w:rPr>
      </w:pPr>
    </w:p>
    <w:p w14:paraId="76A04A27" w14:textId="77777777" w:rsidR="00CF003F" w:rsidRDefault="00CF003F" w:rsidP="000868F9">
      <w:pPr>
        <w:tabs>
          <w:tab w:val="left" w:pos="9660"/>
        </w:tabs>
        <w:rPr>
          <w:noProof/>
          <w:lang w:eastAsia="de-DE"/>
        </w:rPr>
      </w:pPr>
    </w:p>
    <w:tbl>
      <w:tblPr>
        <w:tblStyle w:val="Lyslisteuthevingsfarge2"/>
        <w:tblW w:w="7938" w:type="dxa"/>
        <w:tblInd w:w="1384" w:type="dxa"/>
        <w:tblLook w:val="00A0" w:firstRow="1" w:lastRow="0" w:firstColumn="1" w:lastColumn="0" w:noHBand="0" w:noVBand="0"/>
      </w:tblPr>
      <w:tblGrid>
        <w:gridCol w:w="1985"/>
        <w:gridCol w:w="2126"/>
        <w:gridCol w:w="3827"/>
      </w:tblGrid>
      <w:tr w:rsidR="000868F9" w:rsidRPr="00BD7950" w14:paraId="12389726" w14:textId="77777777" w:rsidTr="0064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45D49885" w14:textId="77777777" w:rsidR="000868F9" w:rsidRPr="003275F1" w:rsidRDefault="000868F9" w:rsidP="006435AC">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07EC0D46" w14:textId="77777777" w:rsidR="000868F9" w:rsidRPr="003275F1" w:rsidRDefault="000868F9" w:rsidP="006435AC">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05C5D993" w14:textId="77777777" w:rsidR="000868F9" w:rsidRPr="003275F1" w:rsidRDefault="000868F9" w:rsidP="006435AC">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0868F9" w:rsidRPr="001C44C0" w14:paraId="49F6E74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00B4FDE" w14:textId="75D9FE21" w:rsidR="000868F9" w:rsidRPr="001C44C0" w:rsidRDefault="001C44C0" w:rsidP="006435AC">
            <w:pPr>
              <w:rPr>
                <w:rStyle w:val="Sterk"/>
                <w:bCs/>
                <w:szCs w:val="20"/>
              </w:rPr>
            </w:pPr>
            <w:r>
              <w:rPr>
                <w:rStyle w:val="Sterk"/>
                <w:bCs/>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Pr>
          <w:p w14:paraId="6D03C0ED" w14:textId="28282808" w:rsidR="000868F9" w:rsidRPr="001C44C0" w:rsidRDefault="001C44C0" w:rsidP="006435AC">
            <w:pPr>
              <w:rPr>
                <w:rStyle w:val="Sterk"/>
                <w:bCs w:val="0"/>
                <w:szCs w:val="20"/>
              </w:rPr>
            </w:pPr>
            <w:r>
              <w:rPr>
                <w:rStyle w:val="Sterk"/>
                <w:b w:val="0"/>
                <w:bCs w:val="0"/>
                <w:szCs w:val="20"/>
              </w:rPr>
              <w:t>2022-06-22</w:t>
            </w:r>
          </w:p>
        </w:tc>
        <w:tc>
          <w:tcPr>
            <w:tcW w:w="3827" w:type="dxa"/>
            <w:tcBorders>
              <w:left w:val="nil"/>
            </w:tcBorders>
          </w:tcPr>
          <w:p w14:paraId="440D36AA" w14:textId="45C25B58" w:rsidR="000868F9" w:rsidRPr="0065201C" w:rsidRDefault="00F54203" w:rsidP="006435AC">
            <w:pPr>
              <w:cnfStyle w:val="000000100000" w:firstRow="0" w:lastRow="0" w:firstColumn="0" w:lastColumn="0" w:oddVBand="0" w:evenVBand="0" w:oddHBand="1" w:evenHBand="0" w:firstRowFirstColumn="0" w:firstRowLastColumn="0" w:lastRowFirstColumn="0" w:lastRowLastColumn="0"/>
              <w:rPr>
                <w:rStyle w:val="Sterk"/>
                <w:b w:val="0"/>
                <w:bCs w:val="0"/>
                <w:szCs w:val="20"/>
              </w:rPr>
            </w:pPr>
            <w:r w:rsidRPr="0065201C">
              <w:rPr>
                <w:rStyle w:val="Sterk"/>
                <w:b w:val="0"/>
                <w:bCs w:val="0"/>
                <w:szCs w:val="20"/>
              </w:rPr>
              <w:t>Initial version based on old SOA</w:t>
            </w:r>
          </w:p>
        </w:tc>
      </w:tr>
      <w:tr w:rsidR="000868F9" w:rsidRPr="00BD7950" w14:paraId="231002B0"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20129E1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5481E18"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3AB73F9B"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314EED8C"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3843EA9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08A5AE0" w14:textId="77777777" w:rsidR="000868F9" w:rsidRPr="00BD7950" w:rsidRDefault="000868F9" w:rsidP="006435AC">
            <w:pPr>
              <w:rPr>
                <w:rStyle w:val="Sterk"/>
                <w:b w:val="0"/>
                <w:szCs w:val="20"/>
              </w:rPr>
            </w:pPr>
          </w:p>
        </w:tc>
        <w:tc>
          <w:tcPr>
            <w:tcW w:w="3827" w:type="dxa"/>
            <w:tcBorders>
              <w:left w:val="nil"/>
            </w:tcBorders>
          </w:tcPr>
          <w:p w14:paraId="76CCFE91"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2501D065"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3BFBEAD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4A6D829D"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66389D92"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64213F0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1A46AD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BA28947" w14:textId="77777777" w:rsidR="000868F9" w:rsidRPr="00BD7950" w:rsidRDefault="000868F9" w:rsidP="006435AC">
            <w:pPr>
              <w:rPr>
                <w:rStyle w:val="Sterk"/>
                <w:b w:val="0"/>
                <w:szCs w:val="20"/>
              </w:rPr>
            </w:pPr>
          </w:p>
        </w:tc>
        <w:tc>
          <w:tcPr>
            <w:tcW w:w="3827" w:type="dxa"/>
            <w:tcBorders>
              <w:left w:val="nil"/>
            </w:tcBorders>
          </w:tcPr>
          <w:p w14:paraId="157928DC"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6E3FB52A"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6A7B2DAE"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12945304"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5F417C05"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5145B420"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D15F4EF"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E624538" w14:textId="77777777" w:rsidR="000868F9" w:rsidRPr="00BD7950" w:rsidRDefault="000868F9" w:rsidP="006435AC">
            <w:pPr>
              <w:rPr>
                <w:rStyle w:val="Sterk"/>
                <w:b w:val="0"/>
                <w:szCs w:val="20"/>
              </w:rPr>
            </w:pPr>
          </w:p>
        </w:tc>
        <w:tc>
          <w:tcPr>
            <w:tcW w:w="3827" w:type="dxa"/>
            <w:tcBorders>
              <w:left w:val="nil"/>
            </w:tcBorders>
          </w:tcPr>
          <w:p w14:paraId="4B0671B9"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643AFBA3" w14:textId="77777777" w:rsidR="000868F9" w:rsidRDefault="000868F9" w:rsidP="000868F9">
      <w:pPr>
        <w:tabs>
          <w:tab w:val="left" w:pos="9660"/>
        </w:tabs>
        <w:rPr>
          <w:noProof/>
          <w:lang w:eastAsia="de-DE"/>
        </w:rPr>
      </w:pPr>
    </w:p>
    <w:p w14:paraId="751CF9D0" w14:textId="0915E849" w:rsidR="000868F9" w:rsidRPr="000868F9" w:rsidRDefault="000868F9" w:rsidP="000868F9">
      <w:pPr>
        <w:tabs>
          <w:tab w:val="left" w:pos="9660"/>
        </w:tabs>
        <w:rPr>
          <w:lang w:eastAsia="de-DE"/>
        </w:rPr>
        <w:sectPr w:rsidR="000868F9" w:rsidRPr="000868F9" w:rsidSect="005E74D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1134" w:left="720" w:header="709" w:footer="709" w:gutter="0"/>
          <w:cols w:space="708"/>
          <w:titlePg/>
          <w:docGrid w:linePitch="360"/>
        </w:sectPr>
      </w:pPr>
      <w:r>
        <w:rPr>
          <w:lang w:eastAsia="de-DE"/>
        </w:rPr>
        <w:tab/>
      </w:r>
    </w:p>
    <w:bookmarkStart w:id="0" w:name="_Toc54869647" w:displacedByCustomXml="next"/>
    <w:sdt>
      <w:sdtPr>
        <w:rPr>
          <w:lang w:val="da-DK"/>
        </w:rPr>
        <w:id w:val="152878482"/>
        <w:docPartObj>
          <w:docPartGallery w:val="Table of Contents"/>
          <w:docPartUnique/>
        </w:docPartObj>
      </w:sdtPr>
      <w:sdtEndPr>
        <w:rPr>
          <w:b/>
          <w:bCs/>
          <w:lang w:val="en-GB"/>
        </w:rPr>
      </w:sdtEndPr>
      <w:sdtContent>
        <w:p w14:paraId="29E4C7F6" w14:textId="6C50D900" w:rsidR="005825DF" w:rsidRDefault="005825DF" w:rsidP="005825DF">
          <w:r>
            <w:rPr>
              <w:lang w:val="da-DK"/>
            </w:rPr>
            <w:t>Table of contents</w:t>
          </w:r>
        </w:p>
        <w:p w14:paraId="72EE8CF1" w14:textId="2D001A4D" w:rsidR="00112B39" w:rsidRDefault="005825DF">
          <w:pPr>
            <w:pStyle w:val="INNH1"/>
            <w:rPr>
              <w:rFonts w:asciiTheme="minorHAnsi" w:eastAsiaTheme="minorEastAsia" w:hAnsiTheme="minorHAnsi" w:cstheme="minorBidi"/>
              <w:b w:val="0"/>
              <w:bCs w:val="0"/>
              <w:iCs w:val="0"/>
              <w:color w:val="auto"/>
              <w:sz w:val="22"/>
              <w:szCs w:val="22"/>
              <w:lang w:val="da-DK" w:eastAsia="da-DK"/>
            </w:rPr>
          </w:pPr>
          <w:r>
            <w:fldChar w:fldCharType="begin"/>
          </w:r>
          <w:r>
            <w:instrText xml:space="preserve"> TOC \o "1-3" \h \z \u </w:instrText>
          </w:r>
          <w:r>
            <w:fldChar w:fldCharType="separate"/>
          </w:r>
          <w:hyperlink w:anchor="_Toc105769656" w:history="1">
            <w:r w:rsidR="00112B39" w:rsidRPr="003669AF">
              <w:rPr>
                <w:rStyle w:val="Hyperkobling"/>
                <w:lang w:bidi="ar-QA"/>
              </w:rPr>
              <w:t>1</w:t>
            </w:r>
            <w:r w:rsidR="00112B39">
              <w:rPr>
                <w:rFonts w:asciiTheme="minorHAnsi" w:eastAsiaTheme="minorEastAsia" w:hAnsiTheme="minorHAnsi" w:cstheme="minorBidi"/>
                <w:b w:val="0"/>
                <w:bCs w:val="0"/>
                <w:iCs w:val="0"/>
                <w:color w:val="auto"/>
                <w:sz w:val="22"/>
                <w:szCs w:val="22"/>
                <w:lang w:val="da-DK" w:eastAsia="da-DK"/>
              </w:rPr>
              <w:tab/>
            </w:r>
            <w:r w:rsidR="00112B39" w:rsidRPr="003669AF">
              <w:rPr>
                <w:rStyle w:val="Hyperkobling"/>
                <w:lang w:bidi="ar-QA"/>
              </w:rPr>
              <w:t>Transmission facilities triangularly linking the subsystems Sweden – Western Denmark – Norway</w:t>
            </w:r>
            <w:r w:rsidR="00112B39">
              <w:rPr>
                <w:webHidden/>
              </w:rPr>
              <w:tab/>
            </w:r>
            <w:r w:rsidR="00112B39">
              <w:rPr>
                <w:webHidden/>
              </w:rPr>
              <w:fldChar w:fldCharType="begin"/>
            </w:r>
            <w:r w:rsidR="00112B39">
              <w:rPr>
                <w:webHidden/>
              </w:rPr>
              <w:instrText xml:space="preserve"> PAGEREF _Toc105769656 \h </w:instrText>
            </w:r>
            <w:r w:rsidR="00112B39">
              <w:rPr>
                <w:webHidden/>
              </w:rPr>
            </w:r>
            <w:r w:rsidR="00112B39">
              <w:rPr>
                <w:webHidden/>
              </w:rPr>
              <w:fldChar w:fldCharType="separate"/>
            </w:r>
            <w:r w:rsidR="00112B39">
              <w:rPr>
                <w:webHidden/>
              </w:rPr>
              <w:t>3</w:t>
            </w:r>
            <w:r w:rsidR="00112B39">
              <w:rPr>
                <w:webHidden/>
              </w:rPr>
              <w:fldChar w:fldCharType="end"/>
            </w:r>
          </w:hyperlink>
        </w:p>
        <w:p w14:paraId="44A1DD5B" w14:textId="337E9CE2" w:rsidR="00112B39" w:rsidRDefault="00981F9A">
          <w:pPr>
            <w:pStyle w:val="INNH1"/>
            <w:rPr>
              <w:rFonts w:asciiTheme="minorHAnsi" w:eastAsiaTheme="minorEastAsia" w:hAnsiTheme="minorHAnsi" w:cstheme="minorBidi"/>
              <w:b w:val="0"/>
              <w:bCs w:val="0"/>
              <w:iCs w:val="0"/>
              <w:color w:val="auto"/>
              <w:sz w:val="22"/>
              <w:szCs w:val="22"/>
              <w:lang w:val="da-DK" w:eastAsia="da-DK"/>
            </w:rPr>
          </w:pPr>
          <w:hyperlink w:anchor="_Toc105769657" w:history="1">
            <w:r w:rsidR="00112B39" w:rsidRPr="003669AF">
              <w:rPr>
                <w:rStyle w:val="Hyperkobling"/>
                <w:lang w:bidi="ar-QA"/>
              </w:rPr>
              <w:t>2</w:t>
            </w:r>
            <w:r w:rsidR="00112B39">
              <w:rPr>
                <w:rFonts w:asciiTheme="minorHAnsi" w:eastAsiaTheme="minorEastAsia" w:hAnsiTheme="minorHAnsi" w:cstheme="minorBidi"/>
                <w:b w:val="0"/>
                <w:bCs w:val="0"/>
                <w:iCs w:val="0"/>
                <w:color w:val="auto"/>
                <w:sz w:val="22"/>
                <w:szCs w:val="22"/>
                <w:lang w:val="da-DK" w:eastAsia="da-DK"/>
              </w:rPr>
              <w:tab/>
            </w:r>
            <w:r w:rsidR="00112B39" w:rsidRPr="003669AF">
              <w:rPr>
                <w:rStyle w:val="Hyperkobling"/>
                <w:lang w:bidi="ar-QA"/>
              </w:rPr>
              <w:t>Principles for the distribution of exchange plans on the links</w:t>
            </w:r>
            <w:r w:rsidR="00112B39">
              <w:rPr>
                <w:webHidden/>
              </w:rPr>
              <w:tab/>
            </w:r>
            <w:r w:rsidR="00112B39">
              <w:rPr>
                <w:webHidden/>
              </w:rPr>
              <w:fldChar w:fldCharType="begin"/>
            </w:r>
            <w:r w:rsidR="00112B39">
              <w:rPr>
                <w:webHidden/>
              </w:rPr>
              <w:instrText xml:space="preserve"> PAGEREF _Toc105769657 \h </w:instrText>
            </w:r>
            <w:r w:rsidR="00112B39">
              <w:rPr>
                <w:webHidden/>
              </w:rPr>
            </w:r>
            <w:r w:rsidR="00112B39">
              <w:rPr>
                <w:webHidden/>
              </w:rPr>
              <w:fldChar w:fldCharType="separate"/>
            </w:r>
            <w:r w:rsidR="00112B39">
              <w:rPr>
                <w:webHidden/>
              </w:rPr>
              <w:t>3</w:t>
            </w:r>
            <w:r w:rsidR="00112B39">
              <w:rPr>
                <w:webHidden/>
              </w:rPr>
              <w:fldChar w:fldCharType="end"/>
            </w:r>
          </w:hyperlink>
        </w:p>
        <w:p w14:paraId="48D7F95D" w14:textId="10B5C3CE" w:rsidR="005825DF" w:rsidRDefault="005825DF">
          <w:r>
            <w:rPr>
              <w:b/>
              <w:bCs/>
            </w:rPr>
            <w:fldChar w:fldCharType="end"/>
          </w:r>
        </w:p>
      </w:sdtContent>
    </w:sdt>
    <w:p w14:paraId="0C4FB9B0" w14:textId="52C3A77C" w:rsidR="005825DF" w:rsidRDefault="005825DF">
      <w:pPr>
        <w:rPr>
          <w:rFonts w:eastAsiaTheme="majorEastAsia" w:cstheme="majorBidi"/>
          <w:b/>
          <w:bCs/>
          <w:color w:val="5B7B90"/>
          <w:sz w:val="32"/>
          <w:szCs w:val="28"/>
          <w:lang w:bidi="ar-QA"/>
        </w:rPr>
      </w:pPr>
    </w:p>
    <w:p w14:paraId="3D1FD9FC" w14:textId="77777777" w:rsidR="005825DF" w:rsidRDefault="005825DF">
      <w:pPr>
        <w:rPr>
          <w:rFonts w:eastAsiaTheme="majorEastAsia" w:cstheme="majorBidi"/>
          <w:b/>
          <w:bCs/>
          <w:color w:val="5B7B90"/>
          <w:sz w:val="32"/>
          <w:szCs w:val="28"/>
          <w:lang w:bidi="ar-QA"/>
        </w:rPr>
      </w:pPr>
      <w:r>
        <w:br w:type="page"/>
      </w:r>
    </w:p>
    <w:p w14:paraId="7CF76C73" w14:textId="14A29AF8" w:rsidR="00C02FF4" w:rsidRPr="00657B28" w:rsidRDefault="007408D2" w:rsidP="007408D2">
      <w:pPr>
        <w:pStyle w:val="Overskrift1"/>
      </w:pPr>
      <w:bookmarkStart w:id="1" w:name="_Toc105769656"/>
      <w:r w:rsidRPr="007408D2">
        <w:lastRenderedPageBreak/>
        <w:t xml:space="preserve">Transmission facilities triangularly linking the subsystems Sweden </w:t>
      </w:r>
      <w:r w:rsidRPr="00657B28">
        <w:t>– Western Denmark – Norway</w:t>
      </w:r>
      <w:bookmarkEnd w:id="1"/>
      <w:bookmarkEnd w:id="0"/>
      <w:r w:rsidRPr="00657B28">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559"/>
        <w:gridCol w:w="2494"/>
      </w:tblGrid>
      <w:tr w:rsidR="007408D2" w:rsidRPr="00657B28" w14:paraId="22456EC5" w14:textId="77777777" w:rsidTr="007408D2">
        <w:tc>
          <w:tcPr>
            <w:tcW w:w="3175" w:type="dxa"/>
            <w:shd w:val="clear" w:color="auto" w:fill="auto"/>
          </w:tcPr>
          <w:p w14:paraId="53587D01" w14:textId="77777777" w:rsidR="007408D2" w:rsidRPr="00657B28" w:rsidRDefault="007408D2" w:rsidP="007408D2">
            <w:pPr>
              <w:pStyle w:val="Blocksatz"/>
              <w:rPr>
                <w:b/>
                <w:lang w:bidi="ar-QA"/>
              </w:rPr>
            </w:pPr>
            <w:r w:rsidRPr="00657B28">
              <w:rPr>
                <w:b/>
                <w:lang w:bidi="ar-QA"/>
              </w:rPr>
              <w:t>Facility</w:t>
            </w:r>
          </w:p>
        </w:tc>
        <w:tc>
          <w:tcPr>
            <w:tcW w:w="1559" w:type="dxa"/>
            <w:shd w:val="clear" w:color="auto" w:fill="auto"/>
          </w:tcPr>
          <w:p w14:paraId="04C06BE7" w14:textId="77777777" w:rsidR="007408D2" w:rsidRPr="00657B28" w:rsidRDefault="007408D2" w:rsidP="007408D2">
            <w:pPr>
              <w:pStyle w:val="Blocksatz"/>
              <w:rPr>
                <w:b/>
                <w:lang w:bidi="ar-QA"/>
              </w:rPr>
            </w:pPr>
            <w:r w:rsidRPr="00657B28">
              <w:rPr>
                <w:b/>
                <w:lang w:bidi="ar-QA"/>
              </w:rPr>
              <w:t>Voltage kV</w:t>
            </w:r>
          </w:p>
        </w:tc>
        <w:tc>
          <w:tcPr>
            <w:tcW w:w="2494" w:type="dxa"/>
            <w:shd w:val="clear" w:color="auto" w:fill="auto"/>
          </w:tcPr>
          <w:p w14:paraId="64F83CE8" w14:textId="77777777" w:rsidR="007408D2" w:rsidRPr="00657B28" w:rsidRDefault="007408D2" w:rsidP="007408D2">
            <w:pPr>
              <w:pStyle w:val="Blocksatz"/>
              <w:rPr>
                <w:b/>
                <w:lang w:bidi="ar-QA"/>
              </w:rPr>
            </w:pPr>
            <w:r w:rsidRPr="00657B28">
              <w:rPr>
                <w:b/>
                <w:lang w:bidi="ar-QA"/>
              </w:rPr>
              <w:t>Other information</w:t>
            </w:r>
          </w:p>
        </w:tc>
      </w:tr>
      <w:tr w:rsidR="007408D2" w:rsidRPr="00657B28" w14:paraId="5F069408" w14:textId="77777777" w:rsidTr="007408D2">
        <w:tc>
          <w:tcPr>
            <w:tcW w:w="3175" w:type="dxa"/>
            <w:shd w:val="clear" w:color="auto" w:fill="auto"/>
          </w:tcPr>
          <w:p w14:paraId="5CB730EA" w14:textId="77777777" w:rsidR="007408D2" w:rsidRPr="00657B28" w:rsidRDefault="007408D2" w:rsidP="007408D2">
            <w:pPr>
              <w:pStyle w:val="Blocksatz"/>
              <w:rPr>
                <w:lang w:val="sv-SE" w:bidi="ar-QA"/>
              </w:rPr>
            </w:pPr>
            <w:r w:rsidRPr="00657B28">
              <w:rPr>
                <w:lang w:val="sv-SE" w:bidi="ar-QA"/>
              </w:rPr>
              <w:t>Hasle-Borgvik</w:t>
            </w:r>
          </w:p>
        </w:tc>
        <w:tc>
          <w:tcPr>
            <w:tcW w:w="1559" w:type="dxa"/>
            <w:shd w:val="clear" w:color="auto" w:fill="auto"/>
          </w:tcPr>
          <w:p w14:paraId="7ADC676E" w14:textId="77777777" w:rsidR="007408D2" w:rsidRPr="00657B28" w:rsidRDefault="007408D2" w:rsidP="007408D2">
            <w:pPr>
              <w:pStyle w:val="Blocksatz"/>
              <w:rPr>
                <w:lang w:val="sv-SE" w:bidi="ar-QA"/>
              </w:rPr>
            </w:pPr>
            <w:r w:rsidRPr="00657B28">
              <w:rPr>
                <w:lang w:val="sv-SE" w:bidi="ar-QA"/>
              </w:rPr>
              <w:t>400 kV AC</w:t>
            </w:r>
          </w:p>
        </w:tc>
        <w:tc>
          <w:tcPr>
            <w:tcW w:w="2494" w:type="dxa"/>
            <w:shd w:val="clear" w:color="auto" w:fill="auto"/>
          </w:tcPr>
          <w:p w14:paraId="7478F2C6" w14:textId="570944ED" w:rsidR="007408D2" w:rsidRPr="00657B28" w:rsidRDefault="00487C49" w:rsidP="007408D2">
            <w:pPr>
              <w:pStyle w:val="Blocksatz"/>
              <w:rPr>
                <w:lang w:val="sv-SE" w:bidi="ar-QA"/>
              </w:rPr>
            </w:pPr>
            <w:r w:rsidRPr="00657B28">
              <w:rPr>
                <w:lang w:val="sv-SE" w:bidi="ar-QA"/>
              </w:rPr>
              <w:t>Part of</w:t>
            </w:r>
            <w:r w:rsidR="007408D2" w:rsidRPr="00657B28">
              <w:rPr>
                <w:lang w:val="sv-SE" w:bidi="ar-QA"/>
              </w:rPr>
              <w:t xml:space="preserve"> Haslesnittet</w:t>
            </w:r>
          </w:p>
        </w:tc>
      </w:tr>
      <w:tr w:rsidR="007408D2" w:rsidRPr="00657B28" w14:paraId="2A115067" w14:textId="77777777" w:rsidTr="007408D2">
        <w:tc>
          <w:tcPr>
            <w:tcW w:w="3175" w:type="dxa"/>
            <w:shd w:val="clear" w:color="auto" w:fill="auto"/>
          </w:tcPr>
          <w:p w14:paraId="1A69EBB9" w14:textId="77777777" w:rsidR="007408D2" w:rsidRPr="00657B28" w:rsidRDefault="007408D2" w:rsidP="007408D2">
            <w:pPr>
              <w:pStyle w:val="Blocksatz"/>
              <w:rPr>
                <w:lang w:val="sv-SE" w:bidi="ar-QA"/>
              </w:rPr>
            </w:pPr>
            <w:r w:rsidRPr="00657B28">
              <w:rPr>
                <w:lang w:val="sv-SE" w:bidi="ar-QA"/>
              </w:rPr>
              <w:t>Halden-Loviseholm</w:t>
            </w:r>
          </w:p>
        </w:tc>
        <w:tc>
          <w:tcPr>
            <w:tcW w:w="1559" w:type="dxa"/>
            <w:shd w:val="clear" w:color="auto" w:fill="auto"/>
          </w:tcPr>
          <w:p w14:paraId="6C84D280" w14:textId="77777777" w:rsidR="007408D2" w:rsidRPr="00657B28" w:rsidRDefault="007408D2" w:rsidP="007408D2">
            <w:pPr>
              <w:pStyle w:val="Blocksatz"/>
              <w:rPr>
                <w:lang w:val="sv-SE" w:bidi="ar-QA"/>
              </w:rPr>
            </w:pPr>
            <w:r w:rsidRPr="00657B28">
              <w:rPr>
                <w:lang w:val="sv-SE" w:bidi="ar-QA"/>
              </w:rPr>
              <w:t>400 kV AC</w:t>
            </w:r>
          </w:p>
        </w:tc>
        <w:tc>
          <w:tcPr>
            <w:tcW w:w="2494" w:type="dxa"/>
            <w:shd w:val="clear" w:color="auto" w:fill="auto"/>
          </w:tcPr>
          <w:p w14:paraId="3E8C5E7A" w14:textId="133B17DB" w:rsidR="007408D2" w:rsidRPr="00657B28" w:rsidRDefault="00487C49" w:rsidP="007408D2">
            <w:pPr>
              <w:pStyle w:val="Blocksatz"/>
              <w:rPr>
                <w:lang w:val="sv-SE" w:bidi="ar-QA"/>
              </w:rPr>
            </w:pPr>
            <w:r w:rsidRPr="00657B28">
              <w:rPr>
                <w:lang w:val="sv-SE" w:bidi="ar-QA"/>
              </w:rPr>
              <w:t>Part of</w:t>
            </w:r>
            <w:r w:rsidR="00E46844" w:rsidRPr="00657B28">
              <w:rPr>
                <w:lang w:val="sv-SE" w:bidi="ar-QA"/>
              </w:rPr>
              <w:t xml:space="preserve"> </w:t>
            </w:r>
            <w:r w:rsidR="007408D2" w:rsidRPr="00657B28">
              <w:rPr>
                <w:lang w:val="sv-SE" w:bidi="ar-QA"/>
              </w:rPr>
              <w:t>Haslesnittet</w:t>
            </w:r>
          </w:p>
        </w:tc>
      </w:tr>
      <w:tr w:rsidR="007408D2" w:rsidRPr="00657B28" w14:paraId="373821A2" w14:textId="77777777" w:rsidTr="007408D2">
        <w:tc>
          <w:tcPr>
            <w:tcW w:w="3175" w:type="dxa"/>
            <w:shd w:val="clear" w:color="auto" w:fill="auto"/>
          </w:tcPr>
          <w:p w14:paraId="75465056" w14:textId="77777777" w:rsidR="007408D2" w:rsidRPr="00657B28" w:rsidRDefault="007408D2" w:rsidP="007408D2">
            <w:pPr>
              <w:pStyle w:val="Blocksatz"/>
              <w:rPr>
                <w:lang w:val="sv-SE" w:bidi="ar-QA"/>
              </w:rPr>
            </w:pPr>
            <w:r w:rsidRPr="00657B28">
              <w:rPr>
                <w:lang w:val="sv-SE" w:bidi="ar-QA"/>
              </w:rPr>
              <w:t>Lindome-V Hassing</w:t>
            </w:r>
          </w:p>
        </w:tc>
        <w:tc>
          <w:tcPr>
            <w:tcW w:w="1559" w:type="dxa"/>
            <w:shd w:val="clear" w:color="auto" w:fill="auto"/>
          </w:tcPr>
          <w:p w14:paraId="2584FA0A" w14:textId="021FE180" w:rsidR="007408D2" w:rsidRPr="00657B28" w:rsidRDefault="007408D2" w:rsidP="007408D2">
            <w:pPr>
              <w:pStyle w:val="Blocksatz"/>
              <w:rPr>
                <w:lang w:val="sv-SE" w:bidi="ar-QA"/>
              </w:rPr>
            </w:pPr>
            <w:r w:rsidRPr="00657B28">
              <w:rPr>
                <w:lang w:val="sv-SE" w:bidi="ar-QA"/>
              </w:rPr>
              <w:t>2</w:t>
            </w:r>
            <w:r w:rsidR="006F591F">
              <w:rPr>
                <w:lang w:val="sv-SE" w:bidi="ar-QA"/>
              </w:rPr>
              <w:t>85</w:t>
            </w:r>
            <w:r w:rsidRPr="00657B28">
              <w:rPr>
                <w:lang w:val="sv-SE" w:bidi="ar-QA"/>
              </w:rPr>
              <w:t xml:space="preserve"> kV DC</w:t>
            </w:r>
          </w:p>
        </w:tc>
        <w:tc>
          <w:tcPr>
            <w:tcW w:w="2494" w:type="dxa"/>
            <w:shd w:val="clear" w:color="auto" w:fill="auto"/>
          </w:tcPr>
          <w:p w14:paraId="797922C7" w14:textId="77777777" w:rsidR="007408D2" w:rsidRPr="00657B28" w:rsidRDefault="007408D2" w:rsidP="007408D2">
            <w:pPr>
              <w:pStyle w:val="Blocksatz"/>
              <w:rPr>
                <w:lang w:val="sv-SE" w:bidi="ar-QA"/>
              </w:rPr>
            </w:pPr>
            <w:r w:rsidRPr="00657B28">
              <w:rPr>
                <w:lang w:val="sv-SE" w:bidi="ar-QA"/>
              </w:rPr>
              <w:t>Konti-Skan 1</w:t>
            </w:r>
          </w:p>
        </w:tc>
      </w:tr>
      <w:tr w:rsidR="007408D2" w:rsidRPr="00657B28" w14:paraId="4BFC1F06" w14:textId="77777777" w:rsidTr="007408D2">
        <w:tc>
          <w:tcPr>
            <w:tcW w:w="3175" w:type="dxa"/>
            <w:shd w:val="clear" w:color="auto" w:fill="auto"/>
          </w:tcPr>
          <w:p w14:paraId="7F6F08B5" w14:textId="77777777" w:rsidR="007408D2" w:rsidRPr="00657B28" w:rsidRDefault="007408D2" w:rsidP="007408D2">
            <w:pPr>
              <w:pStyle w:val="Blocksatz"/>
              <w:rPr>
                <w:lang w:val="sv-SE" w:bidi="ar-QA"/>
              </w:rPr>
            </w:pPr>
            <w:r w:rsidRPr="00657B28">
              <w:rPr>
                <w:lang w:val="sv-SE" w:bidi="ar-QA"/>
              </w:rPr>
              <w:t>Lindome-V Hassing</w:t>
            </w:r>
          </w:p>
        </w:tc>
        <w:tc>
          <w:tcPr>
            <w:tcW w:w="1559" w:type="dxa"/>
            <w:shd w:val="clear" w:color="auto" w:fill="auto"/>
          </w:tcPr>
          <w:p w14:paraId="61AE052F" w14:textId="77777777" w:rsidR="007408D2" w:rsidRPr="00657B28" w:rsidRDefault="007408D2" w:rsidP="007408D2">
            <w:pPr>
              <w:pStyle w:val="Blocksatz"/>
              <w:rPr>
                <w:lang w:val="sv-SE" w:bidi="ar-QA"/>
              </w:rPr>
            </w:pPr>
            <w:r w:rsidRPr="00657B28">
              <w:rPr>
                <w:lang w:val="sv-SE" w:bidi="ar-QA"/>
              </w:rPr>
              <w:t>285 kV DC</w:t>
            </w:r>
          </w:p>
        </w:tc>
        <w:tc>
          <w:tcPr>
            <w:tcW w:w="2494" w:type="dxa"/>
            <w:shd w:val="clear" w:color="auto" w:fill="auto"/>
          </w:tcPr>
          <w:p w14:paraId="6C09B89C" w14:textId="77777777" w:rsidR="007408D2" w:rsidRPr="00657B28" w:rsidRDefault="007408D2" w:rsidP="007408D2">
            <w:pPr>
              <w:pStyle w:val="Blocksatz"/>
              <w:rPr>
                <w:lang w:val="sv-SE" w:bidi="ar-QA"/>
              </w:rPr>
            </w:pPr>
            <w:r w:rsidRPr="00657B28">
              <w:rPr>
                <w:lang w:val="sv-SE" w:bidi="ar-QA"/>
              </w:rPr>
              <w:t>Konti-Skan 2</w:t>
            </w:r>
          </w:p>
        </w:tc>
      </w:tr>
      <w:tr w:rsidR="007408D2" w:rsidRPr="00657B28" w14:paraId="47F73FAD" w14:textId="77777777" w:rsidTr="007408D2">
        <w:tc>
          <w:tcPr>
            <w:tcW w:w="3175" w:type="dxa"/>
            <w:shd w:val="clear" w:color="auto" w:fill="auto"/>
          </w:tcPr>
          <w:p w14:paraId="223F07D1" w14:textId="77777777" w:rsidR="007408D2" w:rsidRPr="00657B28" w:rsidRDefault="007408D2" w:rsidP="007408D2">
            <w:pPr>
              <w:pStyle w:val="Blocksatz"/>
              <w:rPr>
                <w:lang w:val="sv-SE" w:bidi="ar-QA"/>
              </w:rPr>
            </w:pPr>
            <w:r w:rsidRPr="00657B28">
              <w:rPr>
                <w:lang w:val="sv-SE" w:bidi="ar-QA"/>
              </w:rPr>
              <w:t>Kristiansand-Tjele 1 and 2</w:t>
            </w:r>
          </w:p>
        </w:tc>
        <w:tc>
          <w:tcPr>
            <w:tcW w:w="1559" w:type="dxa"/>
            <w:shd w:val="clear" w:color="auto" w:fill="auto"/>
          </w:tcPr>
          <w:p w14:paraId="671BA036" w14:textId="77777777" w:rsidR="007408D2" w:rsidRPr="00657B28" w:rsidRDefault="007408D2" w:rsidP="007408D2">
            <w:pPr>
              <w:pStyle w:val="Blocksatz"/>
              <w:rPr>
                <w:lang w:val="sv-SE" w:bidi="ar-QA"/>
              </w:rPr>
            </w:pPr>
            <w:r w:rsidRPr="00657B28">
              <w:rPr>
                <w:lang w:val="sv-SE" w:bidi="ar-QA"/>
              </w:rPr>
              <w:t>250 kV DC</w:t>
            </w:r>
          </w:p>
        </w:tc>
        <w:tc>
          <w:tcPr>
            <w:tcW w:w="2494" w:type="dxa"/>
            <w:shd w:val="clear" w:color="auto" w:fill="auto"/>
          </w:tcPr>
          <w:p w14:paraId="29DE15CE" w14:textId="77777777" w:rsidR="007408D2" w:rsidRPr="00657B28" w:rsidRDefault="007408D2" w:rsidP="007408D2">
            <w:pPr>
              <w:pStyle w:val="Blocksatz"/>
              <w:rPr>
                <w:lang w:val="sv-SE" w:bidi="ar-QA"/>
              </w:rPr>
            </w:pPr>
            <w:r w:rsidRPr="00657B28">
              <w:rPr>
                <w:lang w:val="sv-SE" w:bidi="ar-QA"/>
              </w:rPr>
              <w:t>Skagerrak 1 and 2</w:t>
            </w:r>
          </w:p>
        </w:tc>
      </w:tr>
      <w:tr w:rsidR="007408D2" w:rsidRPr="00657B28" w14:paraId="2E7AF2A3" w14:textId="77777777" w:rsidTr="007408D2">
        <w:tc>
          <w:tcPr>
            <w:tcW w:w="3175" w:type="dxa"/>
            <w:shd w:val="clear" w:color="auto" w:fill="auto"/>
          </w:tcPr>
          <w:p w14:paraId="7352A065" w14:textId="77777777" w:rsidR="007408D2" w:rsidRPr="00657B28" w:rsidRDefault="007408D2" w:rsidP="007408D2">
            <w:pPr>
              <w:pStyle w:val="Blocksatz"/>
              <w:rPr>
                <w:lang w:val="sv-SE" w:bidi="ar-QA"/>
              </w:rPr>
            </w:pPr>
            <w:r w:rsidRPr="00657B28">
              <w:rPr>
                <w:lang w:val="sv-SE" w:bidi="ar-QA"/>
              </w:rPr>
              <w:t>Kristiansand-Tjele 3</w:t>
            </w:r>
          </w:p>
        </w:tc>
        <w:tc>
          <w:tcPr>
            <w:tcW w:w="1559" w:type="dxa"/>
            <w:shd w:val="clear" w:color="auto" w:fill="auto"/>
          </w:tcPr>
          <w:p w14:paraId="43E026A5" w14:textId="77777777" w:rsidR="007408D2" w:rsidRPr="00657B28" w:rsidRDefault="007408D2" w:rsidP="007408D2">
            <w:pPr>
              <w:pStyle w:val="Blocksatz"/>
              <w:rPr>
                <w:lang w:val="sv-SE" w:bidi="ar-QA"/>
              </w:rPr>
            </w:pPr>
            <w:r w:rsidRPr="00657B28">
              <w:rPr>
                <w:lang w:val="sv-SE" w:bidi="ar-QA"/>
              </w:rPr>
              <w:t>350 kV DC</w:t>
            </w:r>
          </w:p>
        </w:tc>
        <w:tc>
          <w:tcPr>
            <w:tcW w:w="2494" w:type="dxa"/>
            <w:shd w:val="clear" w:color="auto" w:fill="auto"/>
          </w:tcPr>
          <w:p w14:paraId="09376DC6" w14:textId="77777777" w:rsidR="007408D2" w:rsidRPr="00657B28" w:rsidRDefault="007408D2" w:rsidP="007408D2">
            <w:pPr>
              <w:pStyle w:val="Blocksatz"/>
              <w:rPr>
                <w:lang w:val="sv-SE" w:bidi="ar-QA"/>
              </w:rPr>
            </w:pPr>
            <w:r w:rsidRPr="00657B28">
              <w:rPr>
                <w:lang w:val="sv-SE" w:bidi="ar-QA"/>
              </w:rPr>
              <w:t>Skagerrak 3</w:t>
            </w:r>
          </w:p>
        </w:tc>
      </w:tr>
      <w:tr w:rsidR="00487C49" w:rsidRPr="00657B28" w14:paraId="5F0A9EAA" w14:textId="77777777" w:rsidTr="007408D2">
        <w:tc>
          <w:tcPr>
            <w:tcW w:w="3175" w:type="dxa"/>
            <w:shd w:val="clear" w:color="auto" w:fill="auto"/>
          </w:tcPr>
          <w:p w14:paraId="5218FD09" w14:textId="6E4DBF14" w:rsidR="00487C49" w:rsidRPr="00657B28" w:rsidRDefault="00587D06" w:rsidP="007408D2">
            <w:pPr>
              <w:pStyle w:val="Blocksatz"/>
              <w:rPr>
                <w:lang w:val="sv-SE" w:bidi="ar-QA"/>
              </w:rPr>
            </w:pPr>
            <w:r w:rsidRPr="00657B28">
              <w:rPr>
                <w:lang w:val="sv-SE" w:bidi="ar-QA"/>
              </w:rPr>
              <w:t>Kristiansand-Tjele 4</w:t>
            </w:r>
          </w:p>
        </w:tc>
        <w:tc>
          <w:tcPr>
            <w:tcW w:w="1559" w:type="dxa"/>
            <w:shd w:val="clear" w:color="auto" w:fill="auto"/>
          </w:tcPr>
          <w:p w14:paraId="23B01405" w14:textId="1AB0FF33" w:rsidR="00487C49" w:rsidRPr="00657B28" w:rsidRDefault="00AF2CCD" w:rsidP="007408D2">
            <w:pPr>
              <w:pStyle w:val="Blocksatz"/>
              <w:rPr>
                <w:lang w:val="sv-SE" w:bidi="ar-QA"/>
              </w:rPr>
            </w:pPr>
            <w:r w:rsidRPr="00657B28">
              <w:rPr>
                <w:lang w:val="sv-SE" w:bidi="ar-QA"/>
              </w:rPr>
              <w:t>500</w:t>
            </w:r>
            <w:r w:rsidR="00357C01" w:rsidRPr="00657B28">
              <w:rPr>
                <w:lang w:val="sv-SE" w:bidi="ar-QA"/>
              </w:rPr>
              <w:t xml:space="preserve"> kV DC</w:t>
            </w:r>
          </w:p>
        </w:tc>
        <w:tc>
          <w:tcPr>
            <w:tcW w:w="2494" w:type="dxa"/>
            <w:shd w:val="clear" w:color="auto" w:fill="auto"/>
          </w:tcPr>
          <w:p w14:paraId="34FCBDD0" w14:textId="63917906" w:rsidR="00487C49" w:rsidRPr="00657B28" w:rsidRDefault="00587D06" w:rsidP="007408D2">
            <w:pPr>
              <w:pStyle w:val="Blocksatz"/>
              <w:rPr>
                <w:lang w:val="sv-SE" w:bidi="ar-QA"/>
              </w:rPr>
            </w:pPr>
            <w:r w:rsidRPr="00657B28">
              <w:rPr>
                <w:lang w:val="sv-SE" w:bidi="ar-QA"/>
              </w:rPr>
              <w:t>Skagerrak 4</w:t>
            </w:r>
          </w:p>
        </w:tc>
      </w:tr>
    </w:tbl>
    <w:p w14:paraId="79BFEF9E" w14:textId="1892A072" w:rsidR="007408D2" w:rsidRPr="00657B28" w:rsidRDefault="007408D2" w:rsidP="007408D2">
      <w:pPr>
        <w:pStyle w:val="Blocksatz"/>
        <w:rPr>
          <w:lang w:bidi="ar-QA"/>
        </w:rPr>
      </w:pPr>
    </w:p>
    <w:p w14:paraId="4C21F913" w14:textId="77777777" w:rsidR="007408D2" w:rsidRPr="00657B28" w:rsidRDefault="007408D2" w:rsidP="007408D2">
      <w:pPr>
        <w:pStyle w:val="Blocksatz"/>
        <w:rPr>
          <w:lang w:bidi="ar-QA"/>
        </w:rPr>
      </w:pPr>
    </w:p>
    <w:p w14:paraId="436D65CF" w14:textId="5665C465" w:rsidR="007408D2" w:rsidRPr="00657B28" w:rsidRDefault="007408D2" w:rsidP="007408D2">
      <w:pPr>
        <w:pStyle w:val="Overskrift1"/>
      </w:pPr>
      <w:bookmarkStart w:id="2" w:name="_Toc54869648"/>
      <w:bookmarkStart w:id="3" w:name="_Toc105769657"/>
      <w:r w:rsidRPr="00657B28">
        <w:t>Principles for the distribution of exchange plans on the links</w:t>
      </w:r>
      <w:bookmarkEnd w:id="2"/>
      <w:bookmarkEnd w:id="3"/>
    </w:p>
    <w:p w14:paraId="0A011EAA" w14:textId="4CEB5641" w:rsidR="007408D2" w:rsidRPr="00657B28" w:rsidRDefault="00487C49" w:rsidP="007408D2">
      <w:pPr>
        <w:pStyle w:val="Blocksatz"/>
        <w:rPr>
          <w:lang w:bidi="ar-QA"/>
        </w:rPr>
      </w:pPr>
      <w:r w:rsidRPr="00657B28">
        <w:rPr>
          <w:lang w:bidi="ar-QA"/>
        </w:rPr>
        <w:t>The NEMOs</w:t>
      </w:r>
      <w:r w:rsidR="007408D2" w:rsidRPr="00657B28">
        <w:rPr>
          <w:lang w:bidi="ar-QA"/>
        </w:rPr>
        <w:t xml:space="preserve"> utilizes the trading capacity which the system operators have set </w:t>
      </w:r>
      <w:proofErr w:type="gramStart"/>
      <w:r w:rsidR="007408D2" w:rsidRPr="00657B28">
        <w:rPr>
          <w:lang w:bidi="ar-QA"/>
        </w:rPr>
        <w:t>in order to</w:t>
      </w:r>
      <w:proofErr w:type="gramEnd"/>
      <w:r w:rsidR="007408D2" w:rsidRPr="00657B28">
        <w:rPr>
          <w:lang w:bidi="ar-QA"/>
        </w:rPr>
        <w:t xml:space="preserve"> try to avoid price differences between the bidding </w:t>
      </w:r>
      <w:r w:rsidR="00271950" w:rsidRPr="00657B28">
        <w:rPr>
          <w:lang w:bidi="ar-QA"/>
        </w:rPr>
        <w:t>zones</w:t>
      </w:r>
      <w:r w:rsidR="007408D2" w:rsidRPr="00657B28">
        <w:rPr>
          <w:lang w:bidi="ar-QA"/>
        </w:rPr>
        <w:t>.</w:t>
      </w:r>
    </w:p>
    <w:p w14:paraId="34CDBDC5" w14:textId="4D8692CF" w:rsidR="007408D2" w:rsidRPr="00657B28" w:rsidRDefault="007408D2" w:rsidP="007408D2">
      <w:pPr>
        <w:pStyle w:val="Blocksatz"/>
        <w:rPr>
          <w:lang w:bidi="ar-QA"/>
        </w:rPr>
      </w:pPr>
      <w:r w:rsidRPr="00657B28">
        <w:rPr>
          <w:lang w:bidi="ar-QA"/>
        </w:rPr>
        <w:t xml:space="preserve">Energinet’s Control Centre at </w:t>
      </w:r>
      <w:proofErr w:type="spellStart"/>
      <w:r w:rsidRPr="00657B28">
        <w:rPr>
          <w:lang w:bidi="ar-QA"/>
        </w:rPr>
        <w:t>Erritsø</w:t>
      </w:r>
      <w:proofErr w:type="spellEnd"/>
      <w:r w:rsidRPr="00657B28">
        <w:rPr>
          <w:lang w:bidi="ar-QA"/>
        </w:rPr>
        <w:t xml:space="preserve"> sets a trading capacity to and from the bidding </w:t>
      </w:r>
      <w:r w:rsidR="00271950" w:rsidRPr="00657B28">
        <w:rPr>
          <w:lang w:bidi="ar-QA"/>
        </w:rPr>
        <w:t>zone</w:t>
      </w:r>
      <w:r w:rsidRPr="00657B28">
        <w:rPr>
          <w:lang w:bidi="ar-QA"/>
        </w:rPr>
        <w:t xml:space="preserve"> in Western Denmark</w:t>
      </w:r>
      <w:r w:rsidR="00271950" w:rsidRPr="00657B28">
        <w:rPr>
          <w:lang w:bidi="ar-QA"/>
        </w:rPr>
        <w:t>,</w:t>
      </w:r>
      <w:r w:rsidRPr="00657B28">
        <w:rPr>
          <w:lang w:bidi="ar-QA"/>
        </w:rPr>
        <w:t xml:space="preserve"> DK1</w:t>
      </w:r>
      <w:r w:rsidR="00271950" w:rsidRPr="00657B28">
        <w:rPr>
          <w:lang w:bidi="ar-QA"/>
        </w:rPr>
        <w:t>,</w:t>
      </w:r>
      <w:r w:rsidRPr="00657B28">
        <w:rPr>
          <w:lang w:bidi="ar-QA"/>
        </w:rPr>
        <w:t xml:space="preserve"> which can entail a limitation of the trading capacities between the bidding </w:t>
      </w:r>
      <w:r w:rsidR="00271950" w:rsidRPr="00657B28">
        <w:rPr>
          <w:lang w:bidi="ar-QA"/>
        </w:rPr>
        <w:t>zones</w:t>
      </w:r>
      <w:r w:rsidRPr="00657B28">
        <w:rPr>
          <w:lang w:bidi="ar-QA"/>
        </w:rPr>
        <w:t xml:space="preserve"> Western Denmark </w:t>
      </w:r>
      <w:r w:rsidR="00271950" w:rsidRPr="00657B28">
        <w:rPr>
          <w:lang w:bidi="ar-QA"/>
        </w:rPr>
        <w:t>–</w:t>
      </w:r>
      <w:r w:rsidRPr="00657B28">
        <w:rPr>
          <w:lang w:bidi="ar-QA"/>
        </w:rPr>
        <w:t xml:space="preserve"> Norway</w:t>
      </w:r>
      <w:r w:rsidR="00271950" w:rsidRPr="00657B28">
        <w:rPr>
          <w:lang w:bidi="ar-QA"/>
        </w:rPr>
        <w:t>,</w:t>
      </w:r>
      <w:r w:rsidRPr="00657B28">
        <w:rPr>
          <w:lang w:bidi="ar-QA"/>
        </w:rPr>
        <w:t xml:space="preserve"> DK1-NO2</w:t>
      </w:r>
      <w:r w:rsidR="00271950" w:rsidRPr="00657B28">
        <w:rPr>
          <w:lang w:bidi="ar-QA"/>
        </w:rPr>
        <w:t>,</w:t>
      </w:r>
      <w:r w:rsidRPr="00657B28">
        <w:rPr>
          <w:lang w:bidi="ar-QA"/>
        </w:rPr>
        <w:t xml:space="preserve"> and Western Denmark </w:t>
      </w:r>
      <w:r w:rsidR="00271950" w:rsidRPr="00657B28">
        <w:rPr>
          <w:lang w:bidi="ar-QA"/>
        </w:rPr>
        <w:t>–</w:t>
      </w:r>
      <w:r w:rsidRPr="00657B28">
        <w:rPr>
          <w:lang w:bidi="ar-QA"/>
        </w:rPr>
        <w:t xml:space="preserve"> Sweden</w:t>
      </w:r>
      <w:r w:rsidR="00271950" w:rsidRPr="00657B28">
        <w:rPr>
          <w:lang w:bidi="ar-QA"/>
        </w:rPr>
        <w:t>,</w:t>
      </w:r>
      <w:r w:rsidRPr="00657B28">
        <w:rPr>
          <w:lang w:bidi="ar-QA"/>
        </w:rPr>
        <w:t xml:space="preserve"> DK1-SE3. Distribution between the </w:t>
      </w:r>
      <w:r w:rsidR="00907391" w:rsidRPr="00657B28">
        <w:rPr>
          <w:lang w:bidi="ar-QA"/>
        </w:rPr>
        <w:t>interconnectors</w:t>
      </w:r>
      <w:r w:rsidRPr="00657B28">
        <w:rPr>
          <w:lang w:bidi="ar-QA"/>
        </w:rPr>
        <w:t xml:space="preserve"> takes place on a pro rata basis, depending on the DC links’ trading capacities. In the event of a price difference between the </w:t>
      </w:r>
      <w:r w:rsidR="00271950" w:rsidRPr="00657B28">
        <w:rPr>
          <w:lang w:bidi="ar-QA"/>
        </w:rPr>
        <w:t>zones</w:t>
      </w:r>
      <w:r w:rsidRPr="00657B28">
        <w:rPr>
          <w:lang w:bidi="ar-QA"/>
        </w:rPr>
        <w:t>, the trading capacity will be redistributed so that it is increased from a low-price area to a high-price area within the framework of the overall trading capacity.</w:t>
      </w:r>
    </w:p>
    <w:p w14:paraId="007BBEB0" w14:textId="670825C9" w:rsidR="007408D2" w:rsidRPr="00657B28" w:rsidRDefault="00623EF9" w:rsidP="007408D2">
      <w:pPr>
        <w:pStyle w:val="Blocksatz"/>
        <w:rPr>
          <w:lang w:bidi="ar-QA"/>
        </w:rPr>
      </w:pPr>
      <w:r w:rsidRPr="00657B28">
        <w:rPr>
          <w:lang w:bidi="ar-QA"/>
        </w:rPr>
        <w:t xml:space="preserve">For ramping on the interconnectors, </w:t>
      </w:r>
      <w:r w:rsidR="00AA1808" w:rsidRPr="00657B28">
        <w:rPr>
          <w:lang w:bidi="ar-QA"/>
        </w:rPr>
        <w:t xml:space="preserve">Svenska </w:t>
      </w:r>
      <w:proofErr w:type="spellStart"/>
      <w:r w:rsidR="00AA1808" w:rsidRPr="00657B28">
        <w:rPr>
          <w:lang w:bidi="ar-QA"/>
        </w:rPr>
        <w:t>kraftnät</w:t>
      </w:r>
      <w:proofErr w:type="spellEnd"/>
      <w:r w:rsidR="00AA1808" w:rsidRPr="00657B28">
        <w:rPr>
          <w:lang w:bidi="ar-QA"/>
        </w:rPr>
        <w:t>, Statnett and Energinet agree to follow the methodology for Ramping Res</w:t>
      </w:r>
      <w:r w:rsidR="002B08EC" w:rsidRPr="00657B28">
        <w:rPr>
          <w:lang w:bidi="ar-QA"/>
        </w:rPr>
        <w:t>t</w:t>
      </w:r>
      <w:r w:rsidR="00AA1808" w:rsidRPr="00657B28">
        <w:rPr>
          <w:lang w:bidi="ar-QA"/>
        </w:rPr>
        <w:t>rictions</w:t>
      </w:r>
      <w:r w:rsidR="002B08EC" w:rsidRPr="00657B28">
        <w:rPr>
          <w:lang w:bidi="ar-QA"/>
        </w:rPr>
        <w:t>.</w:t>
      </w:r>
      <w:r w:rsidR="007408D2" w:rsidRPr="00657B28">
        <w:rPr>
          <w:lang w:bidi="ar-QA"/>
        </w:rPr>
        <w:t xml:space="preserve">  </w:t>
      </w:r>
    </w:p>
    <w:p w14:paraId="40C02983" w14:textId="11AA9E91" w:rsidR="007408D2" w:rsidRPr="00657B28" w:rsidRDefault="007408D2" w:rsidP="007408D2">
      <w:pPr>
        <w:pStyle w:val="Blocksatz"/>
        <w:rPr>
          <w:lang w:bidi="ar-QA"/>
        </w:rPr>
      </w:pPr>
      <w:r w:rsidRPr="00657B28">
        <w:rPr>
          <w:lang w:bidi="ar-QA"/>
        </w:rPr>
        <w:t xml:space="preserve">Based on hourly plans from </w:t>
      </w:r>
      <w:r w:rsidR="00487C49" w:rsidRPr="00657B28">
        <w:rPr>
          <w:lang w:bidi="ar-QA"/>
        </w:rPr>
        <w:t>the NEMOs</w:t>
      </w:r>
      <w:r w:rsidRPr="00657B28">
        <w:rPr>
          <w:lang w:bidi="ar-QA"/>
        </w:rPr>
        <w:t xml:space="preserve">, Energinet’s Control Centre at </w:t>
      </w:r>
      <w:proofErr w:type="spellStart"/>
      <w:r w:rsidRPr="00657B28">
        <w:rPr>
          <w:lang w:bidi="ar-QA"/>
        </w:rPr>
        <w:t>Errits</w:t>
      </w:r>
      <w:r w:rsidR="004E1C1A" w:rsidRPr="00657B28">
        <w:rPr>
          <w:lang w:bidi="ar-QA"/>
        </w:rPr>
        <w:t>ø</w:t>
      </w:r>
      <w:proofErr w:type="spellEnd"/>
      <w:r w:rsidRPr="00657B28">
        <w:rPr>
          <w:lang w:bidi="ar-QA"/>
        </w:rPr>
        <w:t xml:space="preserve"> draws up preliminary power plans on the DC links towards Sweden and Norway with ramping transitions between the different power levels, </w:t>
      </w:r>
      <w:proofErr w:type="gramStart"/>
      <w:r w:rsidRPr="00657B28">
        <w:rPr>
          <w:lang w:bidi="ar-QA"/>
        </w:rPr>
        <w:t>taking into account</w:t>
      </w:r>
      <w:proofErr w:type="gramEnd"/>
      <w:r w:rsidRPr="00657B28">
        <w:rPr>
          <w:lang w:bidi="ar-QA"/>
        </w:rPr>
        <w:t xml:space="preserve"> the </w:t>
      </w:r>
      <w:r w:rsidR="00695606" w:rsidRPr="00657B28">
        <w:rPr>
          <w:lang w:bidi="ar-QA"/>
        </w:rPr>
        <w:t xml:space="preserve">agreed </w:t>
      </w:r>
      <w:r w:rsidRPr="00657B28">
        <w:rPr>
          <w:lang w:bidi="ar-QA"/>
        </w:rPr>
        <w:t xml:space="preserve">ramping rate. Energinet also has an opportunity to minimise network losses in the triangular link. Energinet’s Control Centre at </w:t>
      </w:r>
      <w:proofErr w:type="spellStart"/>
      <w:r w:rsidRPr="00657B28">
        <w:rPr>
          <w:lang w:bidi="ar-QA"/>
        </w:rPr>
        <w:t>Errits</w:t>
      </w:r>
      <w:r w:rsidR="004E1C1A" w:rsidRPr="00657B28">
        <w:rPr>
          <w:lang w:bidi="ar-QA"/>
        </w:rPr>
        <w:t>ø</w:t>
      </w:r>
      <w:proofErr w:type="spellEnd"/>
      <w:r w:rsidRPr="00657B28">
        <w:rPr>
          <w:lang w:bidi="ar-QA"/>
        </w:rPr>
        <w:t xml:space="preserve"> is responsible for the plans meeting the stipulated requirements. </w:t>
      </w:r>
    </w:p>
    <w:p w14:paraId="1524742B" w14:textId="77777777" w:rsidR="007408D2" w:rsidRPr="00657B28" w:rsidRDefault="007408D2" w:rsidP="007408D2">
      <w:pPr>
        <w:pStyle w:val="Blocksatz"/>
        <w:rPr>
          <w:lang w:bidi="ar-QA"/>
        </w:rPr>
      </w:pPr>
      <w:r w:rsidRPr="00657B28">
        <w:rPr>
          <w:lang w:bidi="ar-QA"/>
        </w:rPr>
        <w:t>The RGCE system has a requirement that the entire regulation must be completed within ±5 minutes at hour shifts.</w:t>
      </w:r>
    </w:p>
    <w:p w14:paraId="58D44999" w14:textId="77777777" w:rsidR="007408D2" w:rsidRPr="00657B28" w:rsidRDefault="007408D2" w:rsidP="007408D2">
      <w:pPr>
        <w:pStyle w:val="Blocksatz"/>
        <w:rPr>
          <w:lang w:bidi="ar-QA"/>
        </w:rPr>
      </w:pPr>
      <w:r w:rsidRPr="00657B28">
        <w:rPr>
          <w:lang w:bidi="ar-QA"/>
        </w:rPr>
        <w:t>Transits through Western Denmark entail that power plans and regulations for the DC links reflect the RGCE requirement.</w:t>
      </w:r>
    </w:p>
    <w:p w14:paraId="3597A426" w14:textId="5991D5E0" w:rsidR="007408D2" w:rsidRPr="00112B39" w:rsidRDefault="007408D2" w:rsidP="007408D2">
      <w:pPr>
        <w:pStyle w:val="Blocksatz"/>
        <w:rPr>
          <w:lang w:bidi="ar-QA"/>
        </w:rPr>
      </w:pPr>
      <w:r w:rsidRPr="00112B39">
        <w:rPr>
          <w:lang w:bidi="ar-QA"/>
        </w:rPr>
        <w:lastRenderedPageBreak/>
        <w:t xml:space="preserve">These power plans can later be re-planned </w:t>
      </w:r>
      <w:proofErr w:type="gramStart"/>
      <w:r w:rsidRPr="00112B39">
        <w:rPr>
          <w:lang w:bidi="ar-QA"/>
        </w:rPr>
        <w:t>as a result of</w:t>
      </w:r>
      <w:proofErr w:type="gramEnd"/>
      <w:r w:rsidRPr="00112B39">
        <w:rPr>
          <w:lang w:bidi="ar-QA"/>
        </w:rPr>
        <w:t xml:space="preserve"> exchanges of supportive </w:t>
      </w:r>
      <w:r w:rsidR="00695606" w:rsidRPr="00112B39">
        <w:rPr>
          <w:lang w:bidi="ar-QA"/>
        </w:rPr>
        <w:t>energy</w:t>
      </w:r>
      <w:r w:rsidRPr="00112B39">
        <w:rPr>
          <w:lang w:bidi="ar-QA"/>
        </w:rPr>
        <w:t xml:space="preserve">, either bilaterally between two of the relevant system operators or between all three system operators. </w:t>
      </w:r>
    </w:p>
    <w:p w14:paraId="15AD8E5C" w14:textId="47616DFB" w:rsidR="007408D2" w:rsidRPr="00112B39" w:rsidRDefault="007408D2" w:rsidP="007408D2">
      <w:pPr>
        <w:pStyle w:val="Blocksatz"/>
        <w:rPr>
          <w:lang w:bidi="ar-QA"/>
        </w:rPr>
      </w:pPr>
      <w:r w:rsidRPr="00112B39">
        <w:rPr>
          <w:lang w:bidi="ar-QA"/>
        </w:rPr>
        <w:t xml:space="preserve">The exchange of equal volumes of supportive </w:t>
      </w:r>
      <w:r w:rsidR="00695606" w:rsidRPr="00112B39">
        <w:rPr>
          <w:lang w:bidi="ar-QA"/>
        </w:rPr>
        <w:t>energy</w:t>
      </w:r>
      <w:r w:rsidRPr="00112B39">
        <w:rPr>
          <w:lang w:bidi="ar-QA"/>
        </w:rPr>
        <w:t xml:space="preserve"> between all three system operators in a triangle (DC loop) is used to relieve heavily loaded links on the network, to obtain scope for regulating the frequency and to minimise the need for counter trading. All three system operators can take the initiative as regards supportive </w:t>
      </w:r>
      <w:r w:rsidR="00695606" w:rsidRPr="00112B39">
        <w:rPr>
          <w:lang w:bidi="ar-QA"/>
        </w:rPr>
        <w:t>energy</w:t>
      </w:r>
      <w:r w:rsidRPr="00112B39">
        <w:rPr>
          <w:lang w:bidi="ar-QA"/>
        </w:rPr>
        <w:t xml:space="preserve"> trading via the relevant DC links or the </w:t>
      </w:r>
      <w:proofErr w:type="spellStart"/>
      <w:r w:rsidRPr="00112B39">
        <w:rPr>
          <w:lang w:bidi="ar-QA"/>
        </w:rPr>
        <w:t>Hasle</w:t>
      </w:r>
      <w:proofErr w:type="spellEnd"/>
      <w:r w:rsidRPr="00112B39">
        <w:rPr>
          <w:lang w:bidi="ar-QA"/>
        </w:rPr>
        <w:t xml:space="preserve"> constraint. Statnett has a co-ordinating function. Triangular trading requires the approval of all three Parties.</w:t>
      </w:r>
    </w:p>
    <w:p w14:paraId="7A03623A" w14:textId="0CC4F52D" w:rsidR="007408D2" w:rsidRPr="00112B39" w:rsidRDefault="007408D2" w:rsidP="007408D2">
      <w:pPr>
        <w:pStyle w:val="Blocksatz"/>
        <w:rPr>
          <w:lang w:bidi="ar-QA"/>
        </w:rPr>
      </w:pPr>
      <w:r w:rsidRPr="00112B39">
        <w:rPr>
          <w:lang w:bidi="ar-QA"/>
        </w:rPr>
        <w:t xml:space="preserve">Energinet’s Control Centre at </w:t>
      </w:r>
      <w:proofErr w:type="spellStart"/>
      <w:r w:rsidRPr="00112B39">
        <w:rPr>
          <w:lang w:bidi="ar-QA"/>
        </w:rPr>
        <w:t>Errits</w:t>
      </w:r>
      <w:r w:rsidR="004E1C1A" w:rsidRPr="00112B39">
        <w:rPr>
          <w:lang w:bidi="ar-QA"/>
        </w:rPr>
        <w:t>ø</w:t>
      </w:r>
      <w:proofErr w:type="spellEnd"/>
      <w:r w:rsidRPr="00112B39">
        <w:rPr>
          <w:lang w:bidi="ar-QA"/>
        </w:rPr>
        <w:t xml:space="preserve"> is responsible for drawing up new power plans for the DC links in accordance with the stipulated requirements and for informing the other system operators.</w:t>
      </w:r>
    </w:p>
    <w:p w14:paraId="70D8C69C" w14:textId="19073C58" w:rsidR="00CB5350" w:rsidRPr="00112B39" w:rsidRDefault="007408D2" w:rsidP="007408D2">
      <w:pPr>
        <w:pStyle w:val="Blocksatz"/>
        <w:rPr>
          <w:lang w:bidi="ar-QA"/>
        </w:rPr>
      </w:pPr>
      <w:r w:rsidRPr="00112B39">
        <w:rPr>
          <w:lang w:bidi="ar-QA"/>
        </w:rPr>
        <w:t>All Parties shall be informed about the potential transmission capacity of all three links as regards the allocation of balanc</w:t>
      </w:r>
      <w:r w:rsidR="00695606" w:rsidRPr="00112B39">
        <w:rPr>
          <w:lang w:bidi="ar-QA"/>
        </w:rPr>
        <w:t>ing energy</w:t>
      </w:r>
      <w:r w:rsidRPr="00112B39">
        <w:rPr>
          <w:lang w:bidi="ar-QA"/>
        </w:rPr>
        <w:t xml:space="preserve"> and supportive </w:t>
      </w:r>
      <w:r w:rsidR="00695606" w:rsidRPr="00112B39">
        <w:rPr>
          <w:lang w:bidi="ar-QA"/>
        </w:rPr>
        <w:t>energy</w:t>
      </w:r>
      <w:r w:rsidRPr="00112B39">
        <w:rPr>
          <w:lang w:bidi="ar-QA"/>
        </w:rPr>
        <w:t>.</w:t>
      </w:r>
    </w:p>
    <w:sectPr w:rsidR="00CB5350" w:rsidRPr="00112B39" w:rsidSect="003C72B7">
      <w:footerReference w:type="default" r:id="rId25"/>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81DE" w14:textId="77777777" w:rsidR="00FC38E4" w:rsidRDefault="00FC38E4" w:rsidP="00C404FC">
      <w:r>
        <w:separator/>
      </w:r>
    </w:p>
  </w:endnote>
  <w:endnote w:type="continuationSeparator" w:id="0">
    <w:p w14:paraId="138580E3" w14:textId="77777777" w:rsidR="00FC38E4" w:rsidRDefault="00FC38E4" w:rsidP="00C404FC">
      <w:r>
        <w:continuationSeparator/>
      </w:r>
    </w:p>
  </w:endnote>
  <w:endnote w:type="continuationNotice" w:id="1">
    <w:p w14:paraId="4E73E0E9" w14:textId="77777777" w:rsidR="00FC38E4" w:rsidRDefault="00FC3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B7F0" w14:textId="77777777" w:rsidR="005825DF" w:rsidRDefault="005825D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FDC" w14:textId="77777777" w:rsidR="00597392" w:rsidRPr="002823AA" w:rsidRDefault="00597392" w:rsidP="00C404FC">
    <w:pPr>
      <w:pStyle w:val="Fusszeile2"/>
    </w:pPr>
    <w:r>
      <w:rPr>
        <w:lang w:val="sv-SE" w:eastAsia="sv-SE"/>
      </w:rPr>
      <mc:AlternateContent>
        <mc:Choice Requires="wps">
          <w:drawing>
            <wp:anchor distT="0" distB="0" distL="114300" distR="114300" simplePos="0" relativeHeight="251658243" behindDoc="0" locked="0" layoutInCell="1" allowOverlap="1" wp14:anchorId="37C327AB" wp14:editId="54D5A509">
              <wp:simplePos x="0" y="0"/>
              <wp:positionH relativeFrom="column">
                <wp:posOffset>4898390</wp:posOffset>
              </wp:positionH>
              <wp:positionV relativeFrom="paragraph">
                <wp:posOffset>-249555</wp:posOffset>
              </wp:positionV>
              <wp:extent cx="2204720" cy="817245"/>
              <wp:effectExtent l="2540" t="0" r="2540" b="381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3AD9B" w14:textId="6F15F6CC" w:rsidR="00597392" w:rsidRPr="00830BAE" w:rsidRDefault="00597392" w:rsidP="00C404FC">
                          <w:pPr>
                            <w:pStyle w:val="Blocksatz"/>
                            <w:rPr>
                              <w:rStyle w:val="Sidetal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327AB" id="_x0000_t202" coordsize="21600,21600" o:spt="202" path="m,l,21600r21600,l21600,xe">
              <v:stroke joinstyle="miter"/>
              <v:path gradientshapeok="t" o:connecttype="rect"/>
            </v:shapetype>
            <v:shape id="Text Box 37" o:spid="_x0000_s1027" type="#_x0000_t202" style="position:absolute;left:0;text-align:left;margin-left:385.7pt;margin-top:-19.65pt;width:173.6pt;height:6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h8QEAAMoDAAAOAAAAZHJzL2Uyb0RvYy54bWysU8GO0zAQvSPxD5bvNG3UZZeo6Wrpqghp&#10;YZEWPsBxnMTC8Zix26R8PWMn2y1wQ+RgeTz2m3lvXja3Y2/YUaHXYEu+Wiw5U1ZCrW1b8m9f929u&#10;OPNB2FoYsKrkJ+X57fb1q83gCpVDB6ZWyAjE+mJwJe9CcEWWedmpXvgFOGUp2QD2IlCIbVajGAi9&#10;N1m+XL7NBsDaIUjlPZ3eT0m+TfhNo2R4bBqvAjMlp95CWjGtVVyz7UYULQrXaTm3If6hi15oS0XP&#10;UPciCHZA/RdUryWChyYsJPQZNI2WKnEgNqvlH2yeOuFU4kLieHeWyf8/WPn5+OS+IAvjexhpgImE&#10;dw8gv3tmYdcJ26o7RBg6JWoqvIqSZYPzxfw0Su0LH0Gq4RPUNGRxCJCAxgb7qArxZIROAzidRVdj&#10;YJIO83y5vs4pJSl3s7rO11ephCieXzv04YOCnsVNyZGGmtDF8cGH2I0onq/EYh6MrvfamBRgW+0M&#10;sqMgA+zTN6P/ds3YeNlCfDYhxpNEMzKbOIaxGikZ6VZQn4gwwmQo+gFo0wH+5GwgM5Xc/zgIVJyZ&#10;j5ZEe7dar6P7UrC+SnTxMlNdZoSVBFXywNm03YXJsQeHuu2o0jQmC3ckdKOTBi9dzX2TYZI0s7mj&#10;Iy/jdOvlF9z+AgAA//8DAFBLAwQUAAYACAAAACEANBxEf98AAAALAQAADwAAAGRycy9kb3ducmV2&#10;LnhtbEyP3U6DQBCF7018h82YeGPaBYv8ydKoicbb1j7AAFMgsrOE3Rb69m6v7OXkfDnnm2K76EGc&#10;abK9YQXhOgBBXJum51bB4edzlYKwDrnBwTApuJCFbXl/V2DemJl3dN67VvgStjkq6Jwbcylt3ZFG&#10;uzYjsc+OZtLo/Dm1splw9uV6kM9BEEuNPfuFDkf66Kj+3Z+0guP3/PSSzdWXOyS7KH7HPqnMRanH&#10;h+XtFYSjxf3DcNX36lB6p8qcuLFiUJAkYeRRBatNtgFxJcIwjUFUCtIsAlkW8vaH8g8AAP//AwBQ&#10;SwECLQAUAAYACAAAACEAtoM4kv4AAADhAQAAEwAAAAAAAAAAAAAAAAAAAAAAW0NvbnRlbnRfVHlw&#10;ZXNdLnhtbFBLAQItABQABgAIAAAAIQA4/SH/1gAAAJQBAAALAAAAAAAAAAAAAAAAAC8BAABfcmVs&#10;cy8ucmVsc1BLAQItABQABgAIAAAAIQC1ARoh8QEAAMoDAAAOAAAAAAAAAAAAAAAAAC4CAABkcnMv&#10;ZTJvRG9jLnhtbFBLAQItABQABgAIAAAAIQA0HER/3wAAAAsBAAAPAAAAAAAAAAAAAAAAAEsEAABk&#10;cnMvZG93bnJldi54bWxQSwUGAAAAAAQABADzAAAAVwUAAAAA&#10;" stroked="f">
              <v:textbox>
                <w:txbxContent>
                  <w:p w14:paraId="21B3AD9B" w14:textId="6F15F6CC" w:rsidR="00597392" w:rsidRPr="00830BAE" w:rsidRDefault="00597392" w:rsidP="00C404FC">
                    <w:pPr>
                      <w:pStyle w:val="Blocksatz"/>
                      <w:rPr>
                        <w:rStyle w:val="Sidetal"/>
                        <w:lang w:val="en-US"/>
                      </w:rPr>
                    </w:pPr>
                  </w:p>
                </w:txbxContent>
              </v:textbox>
              <w10:wrap type="square"/>
            </v:shape>
          </w:pict>
        </mc:Fallback>
      </mc:AlternateContent>
    </w:r>
    <w:r>
      <w:rPr>
        <w:lang w:val="sv-SE" w:eastAsia="sv-SE"/>
      </w:rPr>
      <mc:AlternateContent>
        <mc:Choice Requires="wps">
          <w:drawing>
            <wp:anchor distT="0" distB="0" distL="114300" distR="114300" simplePos="0" relativeHeight="251658242" behindDoc="1" locked="0" layoutInCell="1" allowOverlap="1" wp14:anchorId="232922E9" wp14:editId="7C2D19E9">
              <wp:simplePos x="0" y="0"/>
              <wp:positionH relativeFrom="column">
                <wp:posOffset>7158990</wp:posOffset>
              </wp:positionH>
              <wp:positionV relativeFrom="paragraph">
                <wp:posOffset>-48260</wp:posOffset>
              </wp:positionV>
              <wp:extent cx="1485900" cy="638175"/>
              <wp:effectExtent l="5715" t="8890" r="13335" b="1016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5CA505F2" w14:textId="77777777" w:rsidR="00597392" w:rsidRDefault="00597392"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22E9" id="Text Box 7" o:spid="_x0000_s1028" type="#_x0000_t202" style="position:absolute;left:0;text-align:left;margin-left:563.7pt;margin-top:-3.8pt;width:117pt;height:50.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FNg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aupN6EYJ1Qn7YWHUO84nblqwvyjp&#10;UesFdT8PzApK1EeNPV1ni0UYjmgslrdzNOylp7z0MM0RqqCeknG78+NAHYyVTYuRRoI03KMOahlb&#10;9JLVlD7qOZIxzV4YmEs73nr5Q2x/AwAA//8DAFBLAwQUAAYACAAAACEAdSmq8N8AAAALAQAADwAA&#10;AGRycy9kb3ducmV2LnhtbEyPwU6DQBCG7ya+w2ZMvLUL2FBBlsZo7M2YoqkeF3YEIjtL2G2LPr3T&#10;kx7/mS//fFNsZjuII06+d6QgXkYgkBpnemoVvL0+LW5B+KDJ6MERKvhGD5vy8qLQuXEn2uGxCq3g&#10;EvK5VtCFMOZS+qZDq/3SjUi8+3ST1YHj1Eoz6ROX20EmUZRKq3viC50e8aHD5qs6WAW+idL9y6ra&#10;v9dyiz+ZMY8f22elrq/m+zsQAefwB8NZn9WhZKfaHch4MXCOk/WKWQWLdQriTNykMU9qBVmSgSwL&#10;+f+H8hcAAP//AwBQSwECLQAUAAYACAAAACEAtoM4kv4AAADhAQAAEwAAAAAAAAAAAAAAAAAAAAAA&#10;W0NvbnRlbnRfVHlwZXNdLnhtbFBLAQItABQABgAIAAAAIQA4/SH/1gAAAJQBAAALAAAAAAAAAAAA&#10;AAAAAC8BAABfcmVscy8ucmVsc1BLAQItABQABgAIAAAAIQAi+c9FNgIAAGkEAAAOAAAAAAAAAAAA&#10;AAAAAC4CAABkcnMvZTJvRG9jLnhtbFBLAQItABQABgAIAAAAIQB1Karw3wAAAAsBAAAPAAAAAAAA&#10;AAAAAAAAAJAEAABkcnMvZG93bnJldi54bWxQSwUGAAAAAAQABADzAAAAnAUAAAAA&#10;" strokecolor="white [3212]">
              <v:textbox>
                <w:txbxContent>
                  <w:p w14:paraId="5CA505F2" w14:textId="77777777" w:rsidR="00597392" w:rsidRDefault="00597392" w:rsidP="00C404FC">
                    <w:pPr>
                      <w:pStyle w:val="Blocksatz"/>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3B0E" w14:textId="77777777" w:rsidR="005825DF" w:rsidRDefault="005825D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77777777" w:rsidR="00597392" w:rsidRPr="002823AA" w:rsidRDefault="00597392" w:rsidP="00C404FC">
    <w:pPr>
      <w:pStyle w:val="Fusszeile2"/>
    </w:pPr>
    <w:r>
      <w:rPr>
        <w:lang w:val="sv-SE" w:eastAsia="sv-SE"/>
      </w:rPr>
      <mc:AlternateContent>
        <mc:Choice Requires="wps">
          <w:drawing>
            <wp:anchor distT="0" distB="0" distL="114300" distR="114300" simplePos="0" relativeHeight="251658241"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3268ADD8" w:rsidR="00597392" w:rsidRPr="00830BAE" w:rsidRDefault="00597392" w:rsidP="002E3738">
                          <w:pPr>
                            <w:pStyle w:val="Blocksatz"/>
                            <w:ind w:left="1420" w:firstLine="284"/>
                            <w:rPr>
                              <w:rStyle w:val="Sidetall"/>
                              <w:lang w:val="en-US"/>
                            </w:rPr>
                          </w:pPr>
                          <w:r>
                            <w:rPr>
                              <w:rStyle w:val="Sidetall"/>
                            </w:rPr>
                            <w:fldChar w:fldCharType="begin"/>
                          </w:r>
                          <w:r>
                            <w:rPr>
                              <w:rStyle w:val="Sidetall"/>
                            </w:rPr>
                            <w:instrText xml:space="preserve"> PAGE  \* Arabic  \* MERGEFORMAT </w:instrText>
                          </w:r>
                          <w:r>
                            <w:rPr>
                              <w:rStyle w:val="Sidetall"/>
                            </w:rPr>
                            <w:fldChar w:fldCharType="separate"/>
                          </w:r>
                          <w:r w:rsidR="00587D06">
                            <w:rPr>
                              <w:rStyle w:val="Sidetall"/>
                              <w:noProof/>
                            </w:rPr>
                            <w:t>4</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_x0000_s1029" type="#_x0000_t202" style="position:absolute;left:0;text-align:left;margin-left:122.3pt;margin-top:0;width:173.5pt;height:64.35pt;z-index:251658241;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yG9AEAANE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ch0TS1HiMi6gvpEvBGmvaL/gIwO8BdnA+1Uyf3Pg0DF&#10;mflkSbv3y/U6LmFy1m+IKmd4GakuI8JKgip54Gwyd2Fa3IND3XZUaZqWhRvSu9FJiqeu5vZpb5KY&#10;847Hxbz0U9bTn7j9DQAA//8DAFBLAwQUAAYACAAAACEApBr8MtoAAAAFAQAADwAAAGRycy9kb3du&#10;cmV2LnhtbEyPwU7DMBBE70j8g7VIXBB1KKUpIU4FSEVcW/oBm3ibRMTrKHab9O/ZcoHLSqMZzb7J&#10;15Pr1ImG0Ho28DBLQBFX3rZcG9h/be5XoEJEtth5JgNnCrAurq9yzKwfeUunXayVlHDI0EATY59p&#10;HaqGHIaZ74nFO/jBYRQ51NoOOEq56/Q8SZbaYcvyocGe3huqvndHZ+DwOd49PY/lR9yn28XyDdu0&#10;9Gdjbm+m1xdQkab4F4YLvqBDIUylP7INqjMgQ+LvFe9xkYosJTRfpaCLXP+nL34AAAD//wMAUEsB&#10;Ai0AFAAGAAgAAAAhALaDOJL+AAAA4QEAABMAAAAAAAAAAAAAAAAAAAAAAFtDb250ZW50X1R5cGVz&#10;XS54bWxQSwECLQAUAAYACAAAACEAOP0h/9YAAACUAQAACwAAAAAAAAAAAAAAAAAvAQAAX3JlbHMv&#10;LnJlbHNQSwECLQAUAAYACAAAACEAj1I8hvQBAADRAwAADgAAAAAAAAAAAAAAAAAuAgAAZHJzL2Uy&#10;b0RvYy54bWxQSwECLQAUAAYACAAAACEApBr8MtoAAAAFAQAADwAAAAAAAAAAAAAAAABOBAAAZHJz&#10;L2Rvd25yZXYueG1sUEsFBgAAAAAEAAQA8wAAAFUFAAAAAA==&#10;" stroked="f">
              <v:textbox>
                <w:txbxContent>
                  <w:p w14:paraId="17E9A1BD" w14:textId="3268ADD8" w:rsidR="00597392" w:rsidRPr="00830BAE" w:rsidRDefault="00597392"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sidR="00587D06">
                      <w:rPr>
                        <w:rStyle w:val="Sidetal"/>
                        <w:noProof/>
                      </w:rPr>
                      <w:t>4</w:t>
                    </w:r>
                    <w:r>
                      <w:rPr>
                        <w:rStyle w:val="Sidetal"/>
                      </w:rPr>
                      <w:fldChar w:fldCharType="end"/>
                    </w:r>
                  </w:p>
                </w:txbxContent>
              </v:textbox>
              <w10:wrap type="square" anchorx="margin" anchory="margin"/>
            </v:shape>
          </w:pict>
        </mc:Fallback>
      </mc:AlternateContent>
    </w:r>
    <w:r>
      <w:rPr>
        <w:lang w:val="sv-SE" w:eastAsia="sv-SE"/>
      </w:rPr>
      <mc:AlternateContent>
        <mc:Choice Requires="wps">
          <w:drawing>
            <wp:anchor distT="0" distB="0" distL="114300" distR="114300" simplePos="0" relativeHeight="251658240" behindDoc="1" locked="0" layoutInCell="1" allowOverlap="1" wp14:anchorId="6CBA9CB6" wp14:editId="4E1AD04D">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738DEBD6" w14:textId="77777777" w:rsidR="00597392" w:rsidRPr="006A1DCE" w:rsidRDefault="00597392" w:rsidP="00C404FC">
                          <w:pPr>
                            <w:pStyle w:val="Bunntekst"/>
                          </w:pPr>
                          <w:r w:rsidRPr="006A1DCE">
                            <w:t xml:space="preserve">E-BRIDGE       </w:t>
                          </w:r>
                        </w:p>
                        <w:p w14:paraId="269D7524" w14:textId="77777777" w:rsidR="00597392" w:rsidRPr="006A1DCE" w:rsidRDefault="00597392" w:rsidP="00C404FC">
                          <w:pPr>
                            <w:pStyle w:val="Bunntekst"/>
                          </w:pPr>
                          <w:r w:rsidRPr="006A1DCE">
                            <w:t xml:space="preserve">CONSULTING GMBH </w:t>
                          </w:r>
                        </w:p>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Bunntekst"/>
                          </w:pPr>
                          <w:r w:rsidRPr="006A1DCE">
                            <w:t xml:space="preserve">E-BRIDGE       </w:t>
                          </w:r>
                        </w:p>
                        <w:p w14:paraId="3D0A5AA2" w14:textId="77777777" w:rsidR="00597392" w:rsidRPr="002823AA" w:rsidRDefault="00597392" w:rsidP="00C404FC">
                          <w:pPr>
                            <w:pStyle w:val="Bunntekst"/>
                          </w:pPr>
                          <w:r w:rsidRPr="002823AA">
                            <w:t xml:space="preserve">CONSULTING GMBH </w:t>
                          </w:r>
                        </w:p>
                        <w:p w14:paraId="5143DC51" w14:textId="77777777" w:rsidR="00597392" w:rsidRDefault="00597392"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CB6" id="_x0000_s1030" type="#_x0000_t202" style="position:absolute;left:0;text-align:left;margin-left:563.7pt;margin-top:-3.8pt;width:117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RHOAIAAGkEAAAOAAAAZHJzL2Uyb0RvYy54bWysVNtu2zAMfR+wfxD0vthOkzYx4hRdugwD&#10;ugvQ7QNkWbaFyaImKbG7ry8lu2myvQ3zgyCK0iF5eOjN7dApchTWSdAFzWYpJUJzqKRuCvrj+/7d&#10;ihLnma6YAi0K+iQcvd2+fbPpTS7m0IKqhCUIol3em4K23ps8SRxvRcfcDIzQ6KzBdsyjaZuksqxH&#10;9E4l8zS9TnqwlbHAhXN4ej866Tbi17Xg/mtdO+GJKijm5uNq41qGNdluWN5YZlrJpzTYP2TRMakx&#10;6AnqnnlGDlb+BdVJbsFB7WccugTqWnIRa8BqsvSPah5bZkSsBclx5kST+3+w/Mvx0XyzxA/vYcAG&#10;xiKceQD+0xENu5bpRtxZC30rWIWBs0BZ0huXT08D1S53AaTsP0OFTWYHDxFoqG0XWME6CaJjA55O&#10;pIvBEx5CLlbLdYoujr7rq1V2s4whWP7y2ljnPwroSNgU1GJTIzo7PjgfsmH5y5UQzIGS1V4qFQ3b&#10;lDtlyZGhAPbxm9AvrilN+oKul/PlSMAFRNCiOIGUzUiSOnRY7QicpeEbxYTnKLnxPB5helHOASIm&#10;exG5kx4HQMmuoKszlMD2B11FeXom1bhHKKUn+gPjI/d+KAciq4JehQxCN0qonrAfFka943zipgX7&#10;m5IetV5Q9+vArKBEfdLY03W2WIThiMZieTNHw557ynMP0xyhCuopGbc7Pw7UwVjZtBhpJEjDHeqg&#10;lrFFr1lN6aOeIxnT7IWBObfjrdc/xPYZAAD//wMAUEsDBBQABgAIAAAAIQB1Karw3wAAAAsBAAAP&#10;AAAAZHJzL2Rvd25yZXYueG1sTI/BToNAEIbvJr7DZky8tQvYUEGWxmjszZiiqR4XdgQiO0vYbYs+&#10;vdOTHv+ZL/98U2xmO4gjTr53pCBeRiCQGmd6ahW8vT4tbkH4oMnowREq+EYPm/LyotC5cSfa4bEK&#10;reAS8rlW0IUw5lL6pkOr/dKNSLz7dJPVgePUSjPpE5fbQSZRlEqre+ILnR7xocPmqzpYBb6J0v3L&#10;qtq/13KLP5kxjx/bZ6Wur+b7OxAB5/AHw1mf1aFkp9odyHgxcI6T9YpZBYt1CuJM3KQxT2oFWZKB&#10;LAv5/4fyFwAA//8DAFBLAQItABQABgAIAAAAIQC2gziS/gAAAOEBAAATAAAAAAAAAAAAAAAAAAAA&#10;AABbQ29udGVudF9UeXBlc10ueG1sUEsBAi0AFAAGAAgAAAAhADj9If/WAAAAlAEAAAsAAAAAAAAA&#10;AAAAAAAALwEAAF9yZWxzLy5yZWxzUEsBAi0AFAAGAAgAAAAhACNiVEc4AgAAaQQAAA4AAAAAAAAA&#10;AAAAAAAALgIAAGRycy9lMm9Eb2MueG1sUEsBAi0AFAAGAAgAAAAhAHUpqvDfAAAACwEAAA8AAAAA&#10;AAAAAAAAAAAAkgQAAGRycy9kb3ducmV2LnhtbFBLBQYAAAAABAAEAPMAAACeBQAAAAA=&#10;" strokecolor="white [3212]">
              <v:textbox>
                <w:txbxContent>
                  <w:p w14:paraId="738DEBD6" w14:textId="77777777" w:rsidR="00597392" w:rsidRPr="006A1DCE" w:rsidRDefault="00597392" w:rsidP="00C404FC">
                    <w:pPr>
                      <w:pStyle w:val="Sidefod"/>
                    </w:pPr>
                    <w:r w:rsidRPr="006A1DCE">
                      <w:t xml:space="preserve">E-BRIDGE       </w:t>
                    </w:r>
                  </w:p>
                  <w:p w14:paraId="269D7524" w14:textId="77777777" w:rsidR="00597392" w:rsidRPr="006A1DCE" w:rsidRDefault="00597392" w:rsidP="00C404FC">
                    <w:pPr>
                      <w:pStyle w:val="Sidefod"/>
                    </w:pPr>
                    <w:r w:rsidRPr="006A1DCE">
                      <w:t xml:space="preserve">CONSULTING GMBH </w:t>
                    </w:r>
                  </w:p>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Sidefod"/>
                    </w:pPr>
                    <w:r w:rsidRPr="006A1DCE">
                      <w:t xml:space="preserve">E-BRIDGE       </w:t>
                    </w:r>
                  </w:p>
                  <w:p w14:paraId="3D0A5AA2" w14:textId="77777777" w:rsidR="00597392" w:rsidRPr="002823AA" w:rsidRDefault="00597392" w:rsidP="00C404FC">
                    <w:pPr>
                      <w:pStyle w:val="Sidefod"/>
                    </w:pPr>
                    <w:r w:rsidRPr="002823AA">
                      <w:t xml:space="preserve">CONSULTING GMBH </w:t>
                    </w:r>
                  </w:p>
                  <w:p w14:paraId="5143DC51" w14:textId="77777777" w:rsidR="00597392" w:rsidRDefault="00597392"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B3FE" w14:textId="77777777" w:rsidR="00FC38E4" w:rsidRDefault="00FC38E4" w:rsidP="00C404FC">
      <w:r>
        <w:separator/>
      </w:r>
    </w:p>
  </w:footnote>
  <w:footnote w:type="continuationSeparator" w:id="0">
    <w:p w14:paraId="46BF250B" w14:textId="77777777" w:rsidR="00FC38E4" w:rsidRDefault="00FC38E4" w:rsidP="00C404FC">
      <w:r>
        <w:continuationSeparator/>
      </w:r>
    </w:p>
  </w:footnote>
  <w:footnote w:type="continuationNotice" w:id="1">
    <w:p w14:paraId="5E761378" w14:textId="77777777" w:rsidR="00FC38E4" w:rsidRDefault="00FC3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544F" w14:textId="77777777" w:rsidR="005825DF" w:rsidRDefault="005825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C617" w14:textId="77777777" w:rsidR="005825DF" w:rsidRDefault="005825D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F045" w14:textId="77777777" w:rsidR="005825DF" w:rsidRDefault="005825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06C904C6"/>
    <w:multiLevelType w:val="hybridMultilevel"/>
    <w:tmpl w:val="B8FE7D9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DCF5303"/>
    <w:multiLevelType w:val="multilevel"/>
    <w:tmpl w:val="D27C6A0E"/>
    <w:numStyleLink w:val="GliederungAufzNum"/>
  </w:abstractNum>
  <w:abstractNum w:abstractNumId="9" w15:restartNumberingAfterBreak="0">
    <w:nsid w:val="202C5E54"/>
    <w:multiLevelType w:val="hybridMultilevel"/>
    <w:tmpl w:val="19BC93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5"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6"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BDD1F2C"/>
    <w:multiLevelType w:val="hybridMultilevel"/>
    <w:tmpl w:val="304AF5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32" w15:restartNumberingAfterBreak="0">
    <w:nsid w:val="707B7EF3"/>
    <w:multiLevelType w:val="hybridMultilevel"/>
    <w:tmpl w:val="1A9C4A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5"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6"/>
  </w:num>
  <w:num w:numId="3">
    <w:abstractNumId w:val="34"/>
  </w:num>
  <w:num w:numId="4">
    <w:abstractNumId w:val="11"/>
  </w:num>
  <w:num w:numId="5">
    <w:abstractNumId w:val="8"/>
  </w:num>
  <w:num w:numId="6">
    <w:abstractNumId w:val="5"/>
  </w:num>
  <w:num w:numId="7">
    <w:abstractNumId w:val="15"/>
  </w:num>
  <w:num w:numId="8">
    <w:abstractNumId w:val="29"/>
  </w:num>
  <w:num w:numId="9">
    <w:abstractNumId w:val="21"/>
  </w:num>
  <w:num w:numId="10">
    <w:abstractNumId w:val="2"/>
  </w:num>
  <w:num w:numId="11">
    <w:abstractNumId w:val="16"/>
  </w:num>
  <w:num w:numId="12">
    <w:abstractNumId w:val="33"/>
  </w:num>
  <w:num w:numId="13">
    <w:abstractNumId w:val="35"/>
  </w:num>
  <w:num w:numId="14">
    <w:abstractNumId w:val="24"/>
  </w:num>
  <w:num w:numId="15">
    <w:abstractNumId w:val="36"/>
    <w:lvlOverride w:ilvl="0">
      <w:startOverride w:val="1"/>
    </w:lvlOverride>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31"/>
  </w:num>
  <w:num w:numId="23">
    <w:abstractNumId w:val="27"/>
  </w:num>
  <w:num w:numId="24">
    <w:abstractNumId w:val="17"/>
  </w:num>
  <w:num w:numId="25">
    <w:abstractNumId w:val="30"/>
  </w:num>
  <w:num w:numId="26">
    <w:abstractNumId w:val="13"/>
  </w:num>
  <w:num w:numId="27">
    <w:abstractNumId w:val="18"/>
  </w:num>
  <w:num w:numId="28">
    <w:abstractNumId w:val="19"/>
  </w:num>
  <w:num w:numId="29">
    <w:abstractNumId w:val="25"/>
  </w:num>
  <w:num w:numId="30">
    <w:abstractNumId w:val="26"/>
  </w:num>
  <w:num w:numId="31">
    <w:abstractNumId w:val="12"/>
  </w:num>
  <w:num w:numId="32">
    <w:abstractNumId w:val="22"/>
  </w:num>
  <w:num w:numId="33">
    <w:abstractNumId w:val="20"/>
  </w:num>
  <w:num w:numId="34">
    <w:abstractNumId w:val="4"/>
  </w:num>
  <w:num w:numId="35">
    <w:abstractNumId w:val="32"/>
  </w:num>
  <w:num w:numId="36">
    <w:abstractNumId w:val="9"/>
  </w:num>
  <w:num w:numId="37">
    <w:abstractNumId w:val="6"/>
  </w:num>
  <w:num w:numId="38">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284"/>
  <w:hyphenationZone w:val="284"/>
  <w:drawingGridHorizontalSpacing w:val="110"/>
  <w:displayHorizontalDrawingGridEvery w:val="2"/>
  <w:characterSpacingControl w:val="doNotCompress"/>
  <w:hdrShapeDefaults>
    <o:shapedefaults v:ext="edit" spidmax="4097"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86"/>
    <w:rsid w:val="0000010A"/>
    <w:rsid w:val="00000AA7"/>
    <w:rsid w:val="00000FE3"/>
    <w:rsid w:val="00001C6B"/>
    <w:rsid w:val="000026E6"/>
    <w:rsid w:val="000031BD"/>
    <w:rsid w:val="00003D73"/>
    <w:rsid w:val="00003DFB"/>
    <w:rsid w:val="0000432F"/>
    <w:rsid w:val="00004865"/>
    <w:rsid w:val="00004F97"/>
    <w:rsid w:val="0000695C"/>
    <w:rsid w:val="00006C19"/>
    <w:rsid w:val="00007D9F"/>
    <w:rsid w:val="0001009E"/>
    <w:rsid w:val="000100DB"/>
    <w:rsid w:val="00010221"/>
    <w:rsid w:val="00013943"/>
    <w:rsid w:val="00014413"/>
    <w:rsid w:val="0001464F"/>
    <w:rsid w:val="00014AC4"/>
    <w:rsid w:val="00016380"/>
    <w:rsid w:val="00016A45"/>
    <w:rsid w:val="000176BC"/>
    <w:rsid w:val="000200F5"/>
    <w:rsid w:val="000204F8"/>
    <w:rsid w:val="00021997"/>
    <w:rsid w:val="00022099"/>
    <w:rsid w:val="000222CF"/>
    <w:rsid w:val="00024193"/>
    <w:rsid w:val="000255A8"/>
    <w:rsid w:val="00025711"/>
    <w:rsid w:val="00026801"/>
    <w:rsid w:val="00026E1F"/>
    <w:rsid w:val="00026E5D"/>
    <w:rsid w:val="00027008"/>
    <w:rsid w:val="00027BB0"/>
    <w:rsid w:val="0003047E"/>
    <w:rsid w:val="0003064C"/>
    <w:rsid w:val="00030CE3"/>
    <w:rsid w:val="000312D5"/>
    <w:rsid w:val="00034098"/>
    <w:rsid w:val="000343CE"/>
    <w:rsid w:val="00034AFB"/>
    <w:rsid w:val="000351FB"/>
    <w:rsid w:val="00035715"/>
    <w:rsid w:val="00035BEE"/>
    <w:rsid w:val="00037514"/>
    <w:rsid w:val="00037799"/>
    <w:rsid w:val="00037A0B"/>
    <w:rsid w:val="00040E0A"/>
    <w:rsid w:val="00041244"/>
    <w:rsid w:val="00041B02"/>
    <w:rsid w:val="00041E7E"/>
    <w:rsid w:val="00042DAA"/>
    <w:rsid w:val="00043B84"/>
    <w:rsid w:val="00043DCA"/>
    <w:rsid w:val="000444A7"/>
    <w:rsid w:val="00044873"/>
    <w:rsid w:val="00045498"/>
    <w:rsid w:val="00045A9F"/>
    <w:rsid w:val="00045DE6"/>
    <w:rsid w:val="00045E6E"/>
    <w:rsid w:val="00046022"/>
    <w:rsid w:val="000460A0"/>
    <w:rsid w:val="00046304"/>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BF5"/>
    <w:rsid w:val="0005633C"/>
    <w:rsid w:val="0005704E"/>
    <w:rsid w:val="00057683"/>
    <w:rsid w:val="00057D77"/>
    <w:rsid w:val="00060833"/>
    <w:rsid w:val="000608A1"/>
    <w:rsid w:val="00060B37"/>
    <w:rsid w:val="00060C7A"/>
    <w:rsid w:val="000610E5"/>
    <w:rsid w:val="00061691"/>
    <w:rsid w:val="00061A04"/>
    <w:rsid w:val="0006279C"/>
    <w:rsid w:val="000627AE"/>
    <w:rsid w:val="000627E5"/>
    <w:rsid w:val="00063054"/>
    <w:rsid w:val="00063658"/>
    <w:rsid w:val="000637BC"/>
    <w:rsid w:val="00063B0E"/>
    <w:rsid w:val="00063DCA"/>
    <w:rsid w:val="0006409D"/>
    <w:rsid w:val="00065178"/>
    <w:rsid w:val="0006524F"/>
    <w:rsid w:val="0006527C"/>
    <w:rsid w:val="00066C07"/>
    <w:rsid w:val="000673C4"/>
    <w:rsid w:val="000676CE"/>
    <w:rsid w:val="00067B53"/>
    <w:rsid w:val="00070103"/>
    <w:rsid w:val="000705A7"/>
    <w:rsid w:val="00071AC5"/>
    <w:rsid w:val="00072570"/>
    <w:rsid w:val="00073163"/>
    <w:rsid w:val="0007369F"/>
    <w:rsid w:val="000744A9"/>
    <w:rsid w:val="000744FF"/>
    <w:rsid w:val="00074C26"/>
    <w:rsid w:val="00075119"/>
    <w:rsid w:val="00076291"/>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4986"/>
    <w:rsid w:val="000B5A08"/>
    <w:rsid w:val="000B6DEC"/>
    <w:rsid w:val="000B776D"/>
    <w:rsid w:val="000B7989"/>
    <w:rsid w:val="000B7BB6"/>
    <w:rsid w:val="000C021A"/>
    <w:rsid w:val="000C04CD"/>
    <w:rsid w:val="000C260B"/>
    <w:rsid w:val="000C3829"/>
    <w:rsid w:val="000C399C"/>
    <w:rsid w:val="000C4424"/>
    <w:rsid w:val="000C5878"/>
    <w:rsid w:val="000C7E72"/>
    <w:rsid w:val="000D0A48"/>
    <w:rsid w:val="000D11FA"/>
    <w:rsid w:val="000D1482"/>
    <w:rsid w:val="000D16B7"/>
    <w:rsid w:val="000D1C4F"/>
    <w:rsid w:val="000D22F1"/>
    <w:rsid w:val="000D3110"/>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4234"/>
    <w:rsid w:val="000E492B"/>
    <w:rsid w:val="000E4C36"/>
    <w:rsid w:val="000E5034"/>
    <w:rsid w:val="000E5117"/>
    <w:rsid w:val="000E5391"/>
    <w:rsid w:val="000E5AFB"/>
    <w:rsid w:val="000E6B1A"/>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6973"/>
    <w:rsid w:val="00106B43"/>
    <w:rsid w:val="0010720D"/>
    <w:rsid w:val="00110161"/>
    <w:rsid w:val="00111291"/>
    <w:rsid w:val="001114B0"/>
    <w:rsid w:val="0011150C"/>
    <w:rsid w:val="00111521"/>
    <w:rsid w:val="001117EE"/>
    <w:rsid w:val="00111A86"/>
    <w:rsid w:val="001128CE"/>
    <w:rsid w:val="00112B39"/>
    <w:rsid w:val="0011353C"/>
    <w:rsid w:val="0011398D"/>
    <w:rsid w:val="00113B38"/>
    <w:rsid w:val="00114316"/>
    <w:rsid w:val="0011464E"/>
    <w:rsid w:val="00115C46"/>
    <w:rsid w:val="00115D0D"/>
    <w:rsid w:val="00116104"/>
    <w:rsid w:val="001163F4"/>
    <w:rsid w:val="001165C2"/>
    <w:rsid w:val="00116D6F"/>
    <w:rsid w:val="00121713"/>
    <w:rsid w:val="00121995"/>
    <w:rsid w:val="00121EA6"/>
    <w:rsid w:val="00122428"/>
    <w:rsid w:val="00122984"/>
    <w:rsid w:val="00122F3F"/>
    <w:rsid w:val="00123783"/>
    <w:rsid w:val="00123856"/>
    <w:rsid w:val="00124C6F"/>
    <w:rsid w:val="00124E27"/>
    <w:rsid w:val="00124E84"/>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44B0"/>
    <w:rsid w:val="00146D9A"/>
    <w:rsid w:val="00150301"/>
    <w:rsid w:val="00150303"/>
    <w:rsid w:val="00150652"/>
    <w:rsid w:val="00151330"/>
    <w:rsid w:val="001516E9"/>
    <w:rsid w:val="001526C9"/>
    <w:rsid w:val="0015330F"/>
    <w:rsid w:val="00155C33"/>
    <w:rsid w:val="00155C68"/>
    <w:rsid w:val="00156278"/>
    <w:rsid w:val="001579B7"/>
    <w:rsid w:val="0016010F"/>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70131"/>
    <w:rsid w:val="001708A6"/>
    <w:rsid w:val="00171FDF"/>
    <w:rsid w:val="001732F6"/>
    <w:rsid w:val="001743AE"/>
    <w:rsid w:val="0017441E"/>
    <w:rsid w:val="00175B32"/>
    <w:rsid w:val="00175B68"/>
    <w:rsid w:val="001769A8"/>
    <w:rsid w:val="00176C8D"/>
    <w:rsid w:val="00176FEB"/>
    <w:rsid w:val="0017769E"/>
    <w:rsid w:val="00180E07"/>
    <w:rsid w:val="00181E1D"/>
    <w:rsid w:val="00182488"/>
    <w:rsid w:val="0018253F"/>
    <w:rsid w:val="00182C37"/>
    <w:rsid w:val="00182E66"/>
    <w:rsid w:val="00182E71"/>
    <w:rsid w:val="00183C82"/>
    <w:rsid w:val="001852FB"/>
    <w:rsid w:val="00185A65"/>
    <w:rsid w:val="00185E74"/>
    <w:rsid w:val="001863BA"/>
    <w:rsid w:val="001865F5"/>
    <w:rsid w:val="00186CF5"/>
    <w:rsid w:val="0018740F"/>
    <w:rsid w:val="001905CF"/>
    <w:rsid w:val="00190A24"/>
    <w:rsid w:val="00190EA5"/>
    <w:rsid w:val="00192734"/>
    <w:rsid w:val="00193157"/>
    <w:rsid w:val="0019377B"/>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5F96"/>
    <w:rsid w:val="001A6D73"/>
    <w:rsid w:val="001B0A46"/>
    <w:rsid w:val="001B1319"/>
    <w:rsid w:val="001B1ABE"/>
    <w:rsid w:val="001B1FE1"/>
    <w:rsid w:val="001B23A9"/>
    <w:rsid w:val="001B26AC"/>
    <w:rsid w:val="001B3EE3"/>
    <w:rsid w:val="001B3EFE"/>
    <w:rsid w:val="001B41FA"/>
    <w:rsid w:val="001B4553"/>
    <w:rsid w:val="001B5466"/>
    <w:rsid w:val="001B5559"/>
    <w:rsid w:val="001B58CE"/>
    <w:rsid w:val="001B596B"/>
    <w:rsid w:val="001B748B"/>
    <w:rsid w:val="001B74D1"/>
    <w:rsid w:val="001B7ADA"/>
    <w:rsid w:val="001C07FE"/>
    <w:rsid w:val="001C1341"/>
    <w:rsid w:val="001C13EB"/>
    <w:rsid w:val="001C1509"/>
    <w:rsid w:val="001C2648"/>
    <w:rsid w:val="001C2DB0"/>
    <w:rsid w:val="001C3102"/>
    <w:rsid w:val="001C32DF"/>
    <w:rsid w:val="001C44C0"/>
    <w:rsid w:val="001C584F"/>
    <w:rsid w:val="001C5B90"/>
    <w:rsid w:val="001C6A74"/>
    <w:rsid w:val="001C6AAF"/>
    <w:rsid w:val="001C74DB"/>
    <w:rsid w:val="001C771C"/>
    <w:rsid w:val="001C7E00"/>
    <w:rsid w:val="001D042F"/>
    <w:rsid w:val="001D0731"/>
    <w:rsid w:val="001D16A4"/>
    <w:rsid w:val="001D18E1"/>
    <w:rsid w:val="001D1D89"/>
    <w:rsid w:val="001D1F19"/>
    <w:rsid w:val="001D2587"/>
    <w:rsid w:val="001D2B83"/>
    <w:rsid w:val="001D3C4D"/>
    <w:rsid w:val="001D407E"/>
    <w:rsid w:val="001D4389"/>
    <w:rsid w:val="001D4BA8"/>
    <w:rsid w:val="001D5113"/>
    <w:rsid w:val="001D5256"/>
    <w:rsid w:val="001D56E1"/>
    <w:rsid w:val="001D582B"/>
    <w:rsid w:val="001D59D4"/>
    <w:rsid w:val="001D5A54"/>
    <w:rsid w:val="001D6D73"/>
    <w:rsid w:val="001D79BC"/>
    <w:rsid w:val="001D79E5"/>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AAA"/>
    <w:rsid w:val="001F0CB9"/>
    <w:rsid w:val="001F1A75"/>
    <w:rsid w:val="001F2F08"/>
    <w:rsid w:val="001F324D"/>
    <w:rsid w:val="001F356D"/>
    <w:rsid w:val="001F3875"/>
    <w:rsid w:val="001F42F4"/>
    <w:rsid w:val="001F4D1B"/>
    <w:rsid w:val="001F50EC"/>
    <w:rsid w:val="001F589F"/>
    <w:rsid w:val="001F60B3"/>
    <w:rsid w:val="001F66B0"/>
    <w:rsid w:val="001F7E8C"/>
    <w:rsid w:val="002000C2"/>
    <w:rsid w:val="00201135"/>
    <w:rsid w:val="002018F9"/>
    <w:rsid w:val="00201E60"/>
    <w:rsid w:val="0020423D"/>
    <w:rsid w:val="00204CE3"/>
    <w:rsid w:val="00204CEE"/>
    <w:rsid w:val="00205290"/>
    <w:rsid w:val="00207240"/>
    <w:rsid w:val="002073D7"/>
    <w:rsid w:val="00207505"/>
    <w:rsid w:val="00207584"/>
    <w:rsid w:val="00207C06"/>
    <w:rsid w:val="0021150F"/>
    <w:rsid w:val="002124EA"/>
    <w:rsid w:val="00212A9E"/>
    <w:rsid w:val="00212E22"/>
    <w:rsid w:val="00213AA1"/>
    <w:rsid w:val="00213DC1"/>
    <w:rsid w:val="00213E04"/>
    <w:rsid w:val="00214AA9"/>
    <w:rsid w:val="00215F4F"/>
    <w:rsid w:val="00215FE7"/>
    <w:rsid w:val="0021641C"/>
    <w:rsid w:val="0021671E"/>
    <w:rsid w:val="00217835"/>
    <w:rsid w:val="002204E4"/>
    <w:rsid w:val="00221706"/>
    <w:rsid w:val="002220EB"/>
    <w:rsid w:val="00222971"/>
    <w:rsid w:val="00222BDD"/>
    <w:rsid w:val="0022324B"/>
    <w:rsid w:val="00223530"/>
    <w:rsid w:val="002235E1"/>
    <w:rsid w:val="00223DF3"/>
    <w:rsid w:val="00224A20"/>
    <w:rsid w:val="0022563E"/>
    <w:rsid w:val="002257F9"/>
    <w:rsid w:val="00226289"/>
    <w:rsid w:val="00226673"/>
    <w:rsid w:val="002267D5"/>
    <w:rsid w:val="00227852"/>
    <w:rsid w:val="00227B8E"/>
    <w:rsid w:val="00230107"/>
    <w:rsid w:val="002301FA"/>
    <w:rsid w:val="00230842"/>
    <w:rsid w:val="002311C3"/>
    <w:rsid w:val="002313F8"/>
    <w:rsid w:val="00232263"/>
    <w:rsid w:val="00232BB0"/>
    <w:rsid w:val="00232D71"/>
    <w:rsid w:val="002337EF"/>
    <w:rsid w:val="00233D4E"/>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B31"/>
    <w:rsid w:val="00247743"/>
    <w:rsid w:val="00250B05"/>
    <w:rsid w:val="00250B60"/>
    <w:rsid w:val="0025109C"/>
    <w:rsid w:val="0025189A"/>
    <w:rsid w:val="00251D80"/>
    <w:rsid w:val="002527BE"/>
    <w:rsid w:val="002538E3"/>
    <w:rsid w:val="00254134"/>
    <w:rsid w:val="002547DC"/>
    <w:rsid w:val="00254F60"/>
    <w:rsid w:val="002551E4"/>
    <w:rsid w:val="00255C87"/>
    <w:rsid w:val="00255F04"/>
    <w:rsid w:val="002566AB"/>
    <w:rsid w:val="0025724A"/>
    <w:rsid w:val="00257549"/>
    <w:rsid w:val="00257BEE"/>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950"/>
    <w:rsid w:val="00271F9C"/>
    <w:rsid w:val="00272BBA"/>
    <w:rsid w:val="00273F26"/>
    <w:rsid w:val="00274105"/>
    <w:rsid w:val="0027426F"/>
    <w:rsid w:val="0027485A"/>
    <w:rsid w:val="0027499D"/>
    <w:rsid w:val="002749DA"/>
    <w:rsid w:val="00275936"/>
    <w:rsid w:val="002762AD"/>
    <w:rsid w:val="00276553"/>
    <w:rsid w:val="0027671F"/>
    <w:rsid w:val="00276744"/>
    <w:rsid w:val="002778D6"/>
    <w:rsid w:val="00277AC4"/>
    <w:rsid w:val="0028120D"/>
    <w:rsid w:val="00281D78"/>
    <w:rsid w:val="002823AA"/>
    <w:rsid w:val="00283080"/>
    <w:rsid w:val="00283871"/>
    <w:rsid w:val="002838A8"/>
    <w:rsid w:val="00283A02"/>
    <w:rsid w:val="00283A6B"/>
    <w:rsid w:val="00284C2A"/>
    <w:rsid w:val="00285152"/>
    <w:rsid w:val="00285398"/>
    <w:rsid w:val="0028768C"/>
    <w:rsid w:val="00287B05"/>
    <w:rsid w:val="00287F94"/>
    <w:rsid w:val="00290866"/>
    <w:rsid w:val="00290C19"/>
    <w:rsid w:val="002910A1"/>
    <w:rsid w:val="00291890"/>
    <w:rsid w:val="00292B66"/>
    <w:rsid w:val="002949C5"/>
    <w:rsid w:val="00294B52"/>
    <w:rsid w:val="00294DC8"/>
    <w:rsid w:val="0029578B"/>
    <w:rsid w:val="00295ADA"/>
    <w:rsid w:val="00296253"/>
    <w:rsid w:val="0029638A"/>
    <w:rsid w:val="002963DF"/>
    <w:rsid w:val="002963EA"/>
    <w:rsid w:val="00296FEB"/>
    <w:rsid w:val="0029700E"/>
    <w:rsid w:val="00297AB9"/>
    <w:rsid w:val="002A05A8"/>
    <w:rsid w:val="002A0D55"/>
    <w:rsid w:val="002A0FB6"/>
    <w:rsid w:val="002A11B4"/>
    <w:rsid w:val="002A1807"/>
    <w:rsid w:val="002A188E"/>
    <w:rsid w:val="002A20B4"/>
    <w:rsid w:val="002A27A9"/>
    <w:rsid w:val="002A335F"/>
    <w:rsid w:val="002A4FC1"/>
    <w:rsid w:val="002A55B2"/>
    <w:rsid w:val="002A6510"/>
    <w:rsid w:val="002A6BBF"/>
    <w:rsid w:val="002A7A42"/>
    <w:rsid w:val="002A7C1D"/>
    <w:rsid w:val="002B08EC"/>
    <w:rsid w:val="002B1B9F"/>
    <w:rsid w:val="002B2D23"/>
    <w:rsid w:val="002B3586"/>
    <w:rsid w:val="002B4594"/>
    <w:rsid w:val="002B4693"/>
    <w:rsid w:val="002B4DCC"/>
    <w:rsid w:val="002B5709"/>
    <w:rsid w:val="002B570E"/>
    <w:rsid w:val="002B57BF"/>
    <w:rsid w:val="002B5C16"/>
    <w:rsid w:val="002B67B6"/>
    <w:rsid w:val="002B6E57"/>
    <w:rsid w:val="002C04A7"/>
    <w:rsid w:val="002C0B57"/>
    <w:rsid w:val="002C0D69"/>
    <w:rsid w:val="002C215D"/>
    <w:rsid w:val="002C23FF"/>
    <w:rsid w:val="002C2762"/>
    <w:rsid w:val="002C2B63"/>
    <w:rsid w:val="002C3188"/>
    <w:rsid w:val="002C31A9"/>
    <w:rsid w:val="002C3F48"/>
    <w:rsid w:val="002C45F9"/>
    <w:rsid w:val="002C4748"/>
    <w:rsid w:val="002C49B1"/>
    <w:rsid w:val="002C4A76"/>
    <w:rsid w:val="002C5477"/>
    <w:rsid w:val="002C5CC8"/>
    <w:rsid w:val="002C5DF0"/>
    <w:rsid w:val="002C6F59"/>
    <w:rsid w:val="002C7885"/>
    <w:rsid w:val="002D0411"/>
    <w:rsid w:val="002D089D"/>
    <w:rsid w:val="002D0AC5"/>
    <w:rsid w:val="002D22E1"/>
    <w:rsid w:val="002D2431"/>
    <w:rsid w:val="002D376B"/>
    <w:rsid w:val="002D388D"/>
    <w:rsid w:val="002D4C17"/>
    <w:rsid w:val="002D4E84"/>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FB6"/>
    <w:rsid w:val="002F1CD8"/>
    <w:rsid w:val="002F1FBD"/>
    <w:rsid w:val="002F22DF"/>
    <w:rsid w:val="002F2456"/>
    <w:rsid w:val="002F2E08"/>
    <w:rsid w:val="002F3916"/>
    <w:rsid w:val="002F4482"/>
    <w:rsid w:val="002F4EA6"/>
    <w:rsid w:val="002F52F0"/>
    <w:rsid w:val="002F5C42"/>
    <w:rsid w:val="002F686A"/>
    <w:rsid w:val="002F6F73"/>
    <w:rsid w:val="002F700F"/>
    <w:rsid w:val="0030111A"/>
    <w:rsid w:val="00301679"/>
    <w:rsid w:val="00301B98"/>
    <w:rsid w:val="00301C36"/>
    <w:rsid w:val="003037D8"/>
    <w:rsid w:val="00304890"/>
    <w:rsid w:val="00304A13"/>
    <w:rsid w:val="0030684A"/>
    <w:rsid w:val="003070C6"/>
    <w:rsid w:val="00307A56"/>
    <w:rsid w:val="003103E0"/>
    <w:rsid w:val="0031066D"/>
    <w:rsid w:val="003113FE"/>
    <w:rsid w:val="00312937"/>
    <w:rsid w:val="00312AC0"/>
    <w:rsid w:val="003133D4"/>
    <w:rsid w:val="003134C0"/>
    <w:rsid w:val="0031451F"/>
    <w:rsid w:val="0031604D"/>
    <w:rsid w:val="00316071"/>
    <w:rsid w:val="00316171"/>
    <w:rsid w:val="003163B8"/>
    <w:rsid w:val="00316B7B"/>
    <w:rsid w:val="00316BDC"/>
    <w:rsid w:val="00316C98"/>
    <w:rsid w:val="003173A1"/>
    <w:rsid w:val="003174CC"/>
    <w:rsid w:val="00317993"/>
    <w:rsid w:val="00317F9C"/>
    <w:rsid w:val="00320F3D"/>
    <w:rsid w:val="00321F58"/>
    <w:rsid w:val="00321F6D"/>
    <w:rsid w:val="003223CB"/>
    <w:rsid w:val="00322DC4"/>
    <w:rsid w:val="00323333"/>
    <w:rsid w:val="003257AC"/>
    <w:rsid w:val="00326470"/>
    <w:rsid w:val="0032680B"/>
    <w:rsid w:val="00327A0A"/>
    <w:rsid w:val="00330726"/>
    <w:rsid w:val="00331743"/>
    <w:rsid w:val="00331A95"/>
    <w:rsid w:val="0033214B"/>
    <w:rsid w:val="00332799"/>
    <w:rsid w:val="003329D4"/>
    <w:rsid w:val="00332D35"/>
    <w:rsid w:val="00334333"/>
    <w:rsid w:val="003345FD"/>
    <w:rsid w:val="00334E7A"/>
    <w:rsid w:val="00334F3F"/>
    <w:rsid w:val="003353F7"/>
    <w:rsid w:val="00335467"/>
    <w:rsid w:val="00335DAE"/>
    <w:rsid w:val="00335E2F"/>
    <w:rsid w:val="00336A15"/>
    <w:rsid w:val="00336A25"/>
    <w:rsid w:val="0033781B"/>
    <w:rsid w:val="00340981"/>
    <w:rsid w:val="003409D7"/>
    <w:rsid w:val="00341365"/>
    <w:rsid w:val="003413BE"/>
    <w:rsid w:val="00341756"/>
    <w:rsid w:val="00341822"/>
    <w:rsid w:val="00341CD2"/>
    <w:rsid w:val="00341CED"/>
    <w:rsid w:val="00341E7D"/>
    <w:rsid w:val="00342791"/>
    <w:rsid w:val="00342B00"/>
    <w:rsid w:val="00343033"/>
    <w:rsid w:val="00343BE1"/>
    <w:rsid w:val="00343EAD"/>
    <w:rsid w:val="0034434E"/>
    <w:rsid w:val="00344D02"/>
    <w:rsid w:val="003450C8"/>
    <w:rsid w:val="00345532"/>
    <w:rsid w:val="00345F2A"/>
    <w:rsid w:val="00346137"/>
    <w:rsid w:val="00347D98"/>
    <w:rsid w:val="00350D7D"/>
    <w:rsid w:val="003512FB"/>
    <w:rsid w:val="00351AF3"/>
    <w:rsid w:val="00351CC6"/>
    <w:rsid w:val="00351DDC"/>
    <w:rsid w:val="0035207A"/>
    <w:rsid w:val="00352301"/>
    <w:rsid w:val="00352A4C"/>
    <w:rsid w:val="00352F6B"/>
    <w:rsid w:val="0035410D"/>
    <w:rsid w:val="003548A8"/>
    <w:rsid w:val="00354DF1"/>
    <w:rsid w:val="00355378"/>
    <w:rsid w:val="00355F65"/>
    <w:rsid w:val="003567CB"/>
    <w:rsid w:val="003568F0"/>
    <w:rsid w:val="00357254"/>
    <w:rsid w:val="003574CD"/>
    <w:rsid w:val="00357C01"/>
    <w:rsid w:val="00357D5B"/>
    <w:rsid w:val="00360379"/>
    <w:rsid w:val="00361A94"/>
    <w:rsid w:val="00362A4D"/>
    <w:rsid w:val="003632BE"/>
    <w:rsid w:val="00364E50"/>
    <w:rsid w:val="0036527D"/>
    <w:rsid w:val="003659DF"/>
    <w:rsid w:val="00366B08"/>
    <w:rsid w:val="0036740C"/>
    <w:rsid w:val="00371D59"/>
    <w:rsid w:val="00371DBC"/>
    <w:rsid w:val="00372739"/>
    <w:rsid w:val="003728D5"/>
    <w:rsid w:val="00373210"/>
    <w:rsid w:val="00373758"/>
    <w:rsid w:val="00375382"/>
    <w:rsid w:val="003759B2"/>
    <w:rsid w:val="00375D40"/>
    <w:rsid w:val="00375E9C"/>
    <w:rsid w:val="003760E8"/>
    <w:rsid w:val="00376283"/>
    <w:rsid w:val="0037645A"/>
    <w:rsid w:val="00376545"/>
    <w:rsid w:val="00376584"/>
    <w:rsid w:val="0037667E"/>
    <w:rsid w:val="003771E4"/>
    <w:rsid w:val="00377611"/>
    <w:rsid w:val="00377D0F"/>
    <w:rsid w:val="00377E8D"/>
    <w:rsid w:val="00381436"/>
    <w:rsid w:val="00381523"/>
    <w:rsid w:val="0038187B"/>
    <w:rsid w:val="00382341"/>
    <w:rsid w:val="00382F1F"/>
    <w:rsid w:val="003846F6"/>
    <w:rsid w:val="00385194"/>
    <w:rsid w:val="00385EED"/>
    <w:rsid w:val="0038722F"/>
    <w:rsid w:val="003911C3"/>
    <w:rsid w:val="00391D25"/>
    <w:rsid w:val="0039253F"/>
    <w:rsid w:val="00392A69"/>
    <w:rsid w:val="00393131"/>
    <w:rsid w:val="003933A6"/>
    <w:rsid w:val="003943A5"/>
    <w:rsid w:val="0039497F"/>
    <w:rsid w:val="00394DE8"/>
    <w:rsid w:val="00395575"/>
    <w:rsid w:val="00396EA5"/>
    <w:rsid w:val="00397C3D"/>
    <w:rsid w:val="003A02A6"/>
    <w:rsid w:val="003A131C"/>
    <w:rsid w:val="003A2052"/>
    <w:rsid w:val="003A30E5"/>
    <w:rsid w:val="003A47A7"/>
    <w:rsid w:val="003A5FDB"/>
    <w:rsid w:val="003A6D10"/>
    <w:rsid w:val="003A7D38"/>
    <w:rsid w:val="003B08B6"/>
    <w:rsid w:val="003B0EE5"/>
    <w:rsid w:val="003B138B"/>
    <w:rsid w:val="003B15B5"/>
    <w:rsid w:val="003B1965"/>
    <w:rsid w:val="003B1B73"/>
    <w:rsid w:val="003B1D4E"/>
    <w:rsid w:val="003B2373"/>
    <w:rsid w:val="003B237B"/>
    <w:rsid w:val="003B2A47"/>
    <w:rsid w:val="003B38EE"/>
    <w:rsid w:val="003B392E"/>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519E"/>
    <w:rsid w:val="003C5E45"/>
    <w:rsid w:val="003C5F64"/>
    <w:rsid w:val="003C6058"/>
    <w:rsid w:val="003C6E96"/>
    <w:rsid w:val="003C72B7"/>
    <w:rsid w:val="003C78FC"/>
    <w:rsid w:val="003C7EAE"/>
    <w:rsid w:val="003D044D"/>
    <w:rsid w:val="003D06F4"/>
    <w:rsid w:val="003D12C0"/>
    <w:rsid w:val="003D1C85"/>
    <w:rsid w:val="003D1D04"/>
    <w:rsid w:val="003D2DC5"/>
    <w:rsid w:val="003D39C4"/>
    <w:rsid w:val="003D3CC1"/>
    <w:rsid w:val="003D49BB"/>
    <w:rsid w:val="003D5738"/>
    <w:rsid w:val="003D6108"/>
    <w:rsid w:val="003D6C35"/>
    <w:rsid w:val="003D6F46"/>
    <w:rsid w:val="003D76F4"/>
    <w:rsid w:val="003D7A7B"/>
    <w:rsid w:val="003E338E"/>
    <w:rsid w:val="003E388E"/>
    <w:rsid w:val="003E44A6"/>
    <w:rsid w:val="003E4790"/>
    <w:rsid w:val="003E53A1"/>
    <w:rsid w:val="003E55FB"/>
    <w:rsid w:val="003E56E9"/>
    <w:rsid w:val="003E5A64"/>
    <w:rsid w:val="003E666D"/>
    <w:rsid w:val="003E6834"/>
    <w:rsid w:val="003E685B"/>
    <w:rsid w:val="003E749F"/>
    <w:rsid w:val="003F01F4"/>
    <w:rsid w:val="003F06F0"/>
    <w:rsid w:val="003F1981"/>
    <w:rsid w:val="003F2097"/>
    <w:rsid w:val="003F2140"/>
    <w:rsid w:val="003F3622"/>
    <w:rsid w:val="003F503B"/>
    <w:rsid w:val="003F5A3A"/>
    <w:rsid w:val="003F5C19"/>
    <w:rsid w:val="003F6D4C"/>
    <w:rsid w:val="003F70EE"/>
    <w:rsid w:val="003F723E"/>
    <w:rsid w:val="003F7C19"/>
    <w:rsid w:val="003F7D52"/>
    <w:rsid w:val="00401408"/>
    <w:rsid w:val="00401D92"/>
    <w:rsid w:val="004021B9"/>
    <w:rsid w:val="004027AF"/>
    <w:rsid w:val="00402E9A"/>
    <w:rsid w:val="00403467"/>
    <w:rsid w:val="00403D9B"/>
    <w:rsid w:val="00403F4B"/>
    <w:rsid w:val="00405748"/>
    <w:rsid w:val="004063BA"/>
    <w:rsid w:val="0040751D"/>
    <w:rsid w:val="00407D52"/>
    <w:rsid w:val="00407F28"/>
    <w:rsid w:val="0041064C"/>
    <w:rsid w:val="00411F59"/>
    <w:rsid w:val="00412209"/>
    <w:rsid w:val="00413350"/>
    <w:rsid w:val="00414F7F"/>
    <w:rsid w:val="0041614E"/>
    <w:rsid w:val="0041629D"/>
    <w:rsid w:val="00416AAD"/>
    <w:rsid w:val="004171AA"/>
    <w:rsid w:val="004174AF"/>
    <w:rsid w:val="004202FF"/>
    <w:rsid w:val="004208ED"/>
    <w:rsid w:val="004212D9"/>
    <w:rsid w:val="00421A1A"/>
    <w:rsid w:val="00421CEE"/>
    <w:rsid w:val="00422074"/>
    <w:rsid w:val="00422E58"/>
    <w:rsid w:val="00423AC5"/>
    <w:rsid w:val="0042497C"/>
    <w:rsid w:val="00425109"/>
    <w:rsid w:val="0042513D"/>
    <w:rsid w:val="00425F78"/>
    <w:rsid w:val="00426EAE"/>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A10"/>
    <w:rsid w:val="00450EE2"/>
    <w:rsid w:val="004513DD"/>
    <w:rsid w:val="00451472"/>
    <w:rsid w:val="00451970"/>
    <w:rsid w:val="00452027"/>
    <w:rsid w:val="004524C0"/>
    <w:rsid w:val="00452A6B"/>
    <w:rsid w:val="00452CF9"/>
    <w:rsid w:val="00453162"/>
    <w:rsid w:val="004547E7"/>
    <w:rsid w:val="00454EA3"/>
    <w:rsid w:val="004559CB"/>
    <w:rsid w:val="00455E20"/>
    <w:rsid w:val="00455F53"/>
    <w:rsid w:val="00456252"/>
    <w:rsid w:val="00456ABF"/>
    <w:rsid w:val="00457115"/>
    <w:rsid w:val="00457791"/>
    <w:rsid w:val="00457AAB"/>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94C"/>
    <w:rsid w:val="0046630D"/>
    <w:rsid w:val="00466726"/>
    <w:rsid w:val="00466846"/>
    <w:rsid w:val="0046690A"/>
    <w:rsid w:val="00467C16"/>
    <w:rsid w:val="00472C7C"/>
    <w:rsid w:val="00472FCB"/>
    <w:rsid w:val="0047364F"/>
    <w:rsid w:val="00473F14"/>
    <w:rsid w:val="004755AE"/>
    <w:rsid w:val="004757A5"/>
    <w:rsid w:val="00476F77"/>
    <w:rsid w:val="004772A8"/>
    <w:rsid w:val="004775C7"/>
    <w:rsid w:val="004778A6"/>
    <w:rsid w:val="00481610"/>
    <w:rsid w:val="00483885"/>
    <w:rsid w:val="00483AEC"/>
    <w:rsid w:val="00483C20"/>
    <w:rsid w:val="00484CC0"/>
    <w:rsid w:val="00484E88"/>
    <w:rsid w:val="00484FB1"/>
    <w:rsid w:val="0048525D"/>
    <w:rsid w:val="00485BF8"/>
    <w:rsid w:val="00485FB9"/>
    <w:rsid w:val="00486020"/>
    <w:rsid w:val="004863A9"/>
    <w:rsid w:val="00487C49"/>
    <w:rsid w:val="0049069C"/>
    <w:rsid w:val="004915BE"/>
    <w:rsid w:val="00492C34"/>
    <w:rsid w:val="00493133"/>
    <w:rsid w:val="00495448"/>
    <w:rsid w:val="0049568F"/>
    <w:rsid w:val="00496484"/>
    <w:rsid w:val="004966D7"/>
    <w:rsid w:val="00497024"/>
    <w:rsid w:val="0049707D"/>
    <w:rsid w:val="00497436"/>
    <w:rsid w:val="0049764D"/>
    <w:rsid w:val="00497DDB"/>
    <w:rsid w:val="004A0A58"/>
    <w:rsid w:val="004A17CD"/>
    <w:rsid w:val="004A17CF"/>
    <w:rsid w:val="004A1918"/>
    <w:rsid w:val="004A2495"/>
    <w:rsid w:val="004A419F"/>
    <w:rsid w:val="004A4452"/>
    <w:rsid w:val="004A575D"/>
    <w:rsid w:val="004A5F35"/>
    <w:rsid w:val="004A6196"/>
    <w:rsid w:val="004A640A"/>
    <w:rsid w:val="004A73BB"/>
    <w:rsid w:val="004B0336"/>
    <w:rsid w:val="004B0679"/>
    <w:rsid w:val="004B0F53"/>
    <w:rsid w:val="004B13AF"/>
    <w:rsid w:val="004B35D3"/>
    <w:rsid w:val="004B374C"/>
    <w:rsid w:val="004B3800"/>
    <w:rsid w:val="004B3A88"/>
    <w:rsid w:val="004B40D5"/>
    <w:rsid w:val="004B4501"/>
    <w:rsid w:val="004B4E03"/>
    <w:rsid w:val="004B500B"/>
    <w:rsid w:val="004B5977"/>
    <w:rsid w:val="004B65EF"/>
    <w:rsid w:val="004B6621"/>
    <w:rsid w:val="004B6B49"/>
    <w:rsid w:val="004B7473"/>
    <w:rsid w:val="004B7CEA"/>
    <w:rsid w:val="004C0F09"/>
    <w:rsid w:val="004C1363"/>
    <w:rsid w:val="004C2072"/>
    <w:rsid w:val="004C237D"/>
    <w:rsid w:val="004C2C0B"/>
    <w:rsid w:val="004C4782"/>
    <w:rsid w:val="004C47CD"/>
    <w:rsid w:val="004C498C"/>
    <w:rsid w:val="004C4E6A"/>
    <w:rsid w:val="004C53CE"/>
    <w:rsid w:val="004C5533"/>
    <w:rsid w:val="004C5C4A"/>
    <w:rsid w:val="004C70BE"/>
    <w:rsid w:val="004D0962"/>
    <w:rsid w:val="004D0F47"/>
    <w:rsid w:val="004D2E93"/>
    <w:rsid w:val="004D3313"/>
    <w:rsid w:val="004D3422"/>
    <w:rsid w:val="004D36E6"/>
    <w:rsid w:val="004D3A73"/>
    <w:rsid w:val="004D3A8E"/>
    <w:rsid w:val="004D424C"/>
    <w:rsid w:val="004D4325"/>
    <w:rsid w:val="004D6083"/>
    <w:rsid w:val="004D6124"/>
    <w:rsid w:val="004D7BB8"/>
    <w:rsid w:val="004E09F2"/>
    <w:rsid w:val="004E0C23"/>
    <w:rsid w:val="004E115F"/>
    <w:rsid w:val="004E1C1A"/>
    <w:rsid w:val="004E1E4A"/>
    <w:rsid w:val="004E2F47"/>
    <w:rsid w:val="004E34D0"/>
    <w:rsid w:val="004E3A7E"/>
    <w:rsid w:val="004E3FEC"/>
    <w:rsid w:val="004E43EE"/>
    <w:rsid w:val="004E66BF"/>
    <w:rsid w:val="004E7643"/>
    <w:rsid w:val="004E7C66"/>
    <w:rsid w:val="004F0726"/>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4290"/>
    <w:rsid w:val="00504C69"/>
    <w:rsid w:val="005053E6"/>
    <w:rsid w:val="00505434"/>
    <w:rsid w:val="005055C4"/>
    <w:rsid w:val="0050590A"/>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2DE0"/>
    <w:rsid w:val="0051348E"/>
    <w:rsid w:val="00513E9B"/>
    <w:rsid w:val="005142A1"/>
    <w:rsid w:val="00517927"/>
    <w:rsid w:val="005203B6"/>
    <w:rsid w:val="005212FC"/>
    <w:rsid w:val="00521428"/>
    <w:rsid w:val="00521E3A"/>
    <w:rsid w:val="0052219D"/>
    <w:rsid w:val="00522353"/>
    <w:rsid w:val="00523A19"/>
    <w:rsid w:val="00523A9F"/>
    <w:rsid w:val="00523C9A"/>
    <w:rsid w:val="00523E54"/>
    <w:rsid w:val="005246B0"/>
    <w:rsid w:val="005246C3"/>
    <w:rsid w:val="00524804"/>
    <w:rsid w:val="00524CEA"/>
    <w:rsid w:val="005266FF"/>
    <w:rsid w:val="005267D3"/>
    <w:rsid w:val="00526B32"/>
    <w:rsid w:val="0052746D"/>
    <w:rsid w:val="00527E35"/>
    <w:rsid w:val="0053018D"/>
    <w:rsid w:val="005302B4"/>
    <w:rsid w:val="00530B94"/>
    <w:rsid w:val="00530CFE"/>
    <w:rsid w:val="00530FE5"/>
    <w:rsid w:val="0053153E"/>
    <w:rsid w:val="00531D87"/>
    <w:rsid w:val="0053230E"/>
    <w:rsid w:val="005325B7"/>
    <w:rsid w:val="00532644"/>
    <w:rsid w:val="0053283E"/>
    <w:rsid w:val="00532A72"/>
    <w:rsid w:val="00532F0A"/>
    <w:rsid w:val="00533BC2"/>
    <w:rsid w:val="005358C9"/>
    <w:rsid w:val="00536695"/>
    <w:rsid w:val="00536AB3"/>
    <w:rsid w:val="00536DE4"/>
    <w:rsid w:val="00537388"/>
    <w:rsid w:val="00537B76"/>
    <w:rsid w:val="00537D20"/>
    <w:rsid w:val="005409A3"/>
    <w:rsid w:val="005427D0"/>
    <w:rsid w:val="00542D52"/>
    <w:rsid w:val="005434E2"/>
    <w:rsid w:val="00543996"/>
    <w:rsid w:val="00544905"/>
    <w:rsid w:val="005453BE"/>
    <w:rsid w:val="0054601D"/>
    <w:rsid w:val="00546485"/>
    <w:rsid w:val="005464E4"/>
    <w:rsid w:val="00546C8B"/>
    <w:rsid w:val="00547060"/>
    <w:rsid w:val="005470E6"/>
    <w:rsid w:val="005475FF"/>
    <w:rsid w:val="00547BB3"/>
    <w:rsid w:val="00547CAF"/>
    <w:rsid w:val="005501E1"/>
    <w:rsid w:val="005505D0"/>
    <w:rsid w:val="00551168"/>
    <w:rsid w:val="005525D9"/>
    <w:rsid w:val="00552E41"/>
    <w:rsid w:val="00553784"/>
    <w:rsid w:val="00553AD4"/>
    <w:rsid w:val="00554C8D"/>
    <w:rsid w:val="00555118"/>
    <w:rsid w:val="005552C3"/>
    <w:rsid w:val="00555387"/>
    <w:rsid w:val="00555866"/>
    <w:rsid w:val="00555C6C"/>
    <w:rsid w:val="00555F7B"/>
    <w:rsid w:val="00556C0F"/>
    <w:rsid w:val="00556C7E"/>
    <w:rsid w:val="0056034C"/>
    <w:rsid w:val="00560AAA"/>
    <w:rsid w:val="00563187"/>
    <w:rsid w:val="00563A58"/>
    <w:rsid w:val="00564748"/>
    <w:rsid w:val="00564890"/>
    <w:rsid w:val="0056509D"/>
    <w:rsid w:val="00565470"/>
    <w:rsid w:val="00565A51"/>
    <w:rsid w:val="00565C57"/>
    <w:rsid w:val="00565CFA"/>
    <w:rsid w:val="00565E34"/>
    <w:rsid w:val="00566AD1"/>
    <w:rsid w:val="00566E0F"/>
    <w:rsid w:val="005703F0"/>
    <w:rsid w:val="00570B4A"/>
    <w:rsid w:val="00570FC7"/>
    <w:rsid w:val="005712EE"/>
    <w:rsid w:val="00571F8B"/>
    <w:rsid w:val="00571FC9"/>
    <w:rsid w:val="00572EF4"/>
    <w:rsid w:val="00572EFF"/>
    <w:rsid w:val="00573283"/>
    <w:rsid w:val="00573387"/>
    <w:rsid w:val="005739E4"/>
    <w:rsid w:val="00574A2A"/>
    <w:rsid w:val="00574EC9"/>
    <w:rsid w:val="005751EA"/>
    <w:rsid w:val="005753E4"/>
    <w:rsid w:val="0057547F"/>
    <w:rsid w:val="005758ED"/>
    <w:rsid w:val="00576743"/>
    <w:rsid w:val="00577653"/>
    <w:rsid w:val="00581F2A"/>
    <w:rsid w:val="005825DF"/>
    <w:rsid w:val="0058272A"/>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87D06"/>
    <w:rsid w:val="005900AF"/>
    <w:rsid w:val="00590128"/>
    <w:rsid w:val="00590F9F"/>
    <w:rsid w:val="0059203A"/>
    <w:rsid w:val="005936D5"/>
    <w:rsid w:val="005938DC"/>
    <w:rsid w:val="00593A3A"/>
    <w:rsid w:val="00593D3E"/>
    <w:rsid w:val="005941DC"/>
    <w:rsid w:val="00595A99"/>
    <w:rsid w:val="005972FE"/>
    <w:rsid w:val="00597392"/>
    <w:rsid w:val="00597A09"/>
    <w:rsid w:val="005A0E1A"/>
    <w:rsid w:val="005A2A75"/>
    <w:rsid w:val="005A3C89"/>
    <w:rsid w:val="005A3DE7"/>
    <w:rsid w:val="005A3FAB"/>
    <w:rsid w:val="005A4806"/>
    <w:rsid w:val="005A6823"/>
    <w:rsid w:val="005A7761"/>
    <w:rsid w:val="005A7D8E"/>
    <w:rsid w:val="005B0501"/>
    <w:rsid w:val="005B0E28"/>
    <w:rsid w:val="005B24DF"/>
    <w:rsid w:val="005B297E"/>
    <w:rsid w:val="005B2B38"/>
    <w:rsid w:val="005B2D3C"/>
    <w:rsid w:val="005B3024"/>
    <w:rsid w:val="005B34B6"/>
    <w:rsid w:val="005B355A"/>
    <w:rsid w:val="005B36E1"/>
    <w:rsid w:val="005B5BA6"/>
    <w:rsid w:val="005B682D"/>
    <w:rsid w:val="005B737A"/>
    <w:rsid w:val="005B74AD"/>
    <w:rsid w:val="005C01DE"/>
    <w:rsid w:val="005C0617"/>
    <w:rsid w:val="005C1050"/>
    <w:rsid w:val="005C13C2"/>
    <w:rsid w:val="005C1913"/>
    <w:rsid w:val="005C3453"/>
    <w:rsid w:val="005C3768"/>
    <w:rsid w:val="005C380E"/>
    <w:rsid w:val="005C39AB"/>
    <w:rsid w:val="005C4315"/>
    <w:rsid w:val="005C4A3A"/>
    <w:rsid w:val="005C555C"/>
    <w:rsid w:val="005C565E"/>
    <w:rsid w:val="005C5AB9"/>
    <w:rsid w:val="005C6000"/>
    <w:rsid w:val="005C7161"/>
    <w:rsid w:val="005D13B7"/>
    <w:rsid w:val="005D1565"/>
    <w:rsid w:val="005D1BE4"/>
    <w:rsid w:val="005D3DDC"/>
    <w:rsid w:val="005D5038"/>
    <w:rsid w:val="005D5D36"/>
    <w:rsid w:val="005D642C"/>
    <w:rsid w:val="005D71E6"/>
    <w:rsid w:val="005D7339"/>
    <w:rsid w:val="005E04A8"/>
    <w:rsid w:val="005E08C8"/>
    <w:rsid w:val="005E0AB6"/>
    <w:rsid w:val="005E1022"/>
    <w:rsid w:val="005E11CF"/>
    <w:rsid w:val="005E1272"/>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0FAD"/>
    <w:rsid w:val="0060124E"/>
    <w:rsid w:val="00601B33"/>
    <w:rsid w:val="006023EE"/>
    <w:rsid w:val="0060310F"/>
    <w:rsid w:val="00603245"/>
    <w:rsid w:val="0060324A"/>
    <w:rsid w:val="00603907"/>
    <w:rsid w:val="00603E11"/>
    <w:rsid w:val="00604369"/>
    <w:rsid w:val="00605031"/>
    <w:rsid w:val="00605564"/>
    <w:rsid w:val="00605E44"/>
    <w:rsid w:val="00607B3A"/>
    <w:rsid w:val="00607D5E"/>
    <w:rsid w:val="00610384"/>
    <w:rsid w:val="00610F9D"/>
    <w:rsid w:val="00611515"/>
    <w:rsid w:val="00611949"/>
    <w:rsid w:val="006120A0"/>
    <w:rsid w:val="0061225C"/>
    <w:rsid w:val="00612648"/>
    <w:rsid w:val="00613482"/>
    <w:rsid w:val="00613946"/>
    <w:rsid w:val="00613991"/>
    <w:rsid w:val="006149AE"/>
    <w:rsid w:val="00614A49"/>
    <w:rsid w:val="00615CFD"/>
    <w:rsid w:val="00615D2B"/>
    <w:rsid w:val="00616394"/>
    <w:rsid w:val="00616E4C"/>
    <w:rsid w:val="0062000D"/>
    <w:rsid w:val="0062093E"/>
    <w:rsid w:val="006212E7"/>
    <w:rsid w:val="0062278D"/>
    <w:rsid w:val="0062280E"/>
    <w:rsid w:val="00623DD6"/>
    <w:rsid w:val="00623EF9"/>
    <w:rsid w:val="0062527A"/>
    <w:rsid w:val="00625664"/>
    <w:rsid w:val="0062583C"/>
    <w:rsid w:val="00626298"/>
    <w:rsid w:val="0062666B"/>
    <w:rsid w:val="00626A17"/>
    <w:rsid w:val="00626BC1"/>
    <w:rsid w:val="00627379"/>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01C"/>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57B28"/>
    <w:rsid w:val="0066019F"/>
    <w:rsid w:val="00660689"/>
    <w:rsid w:val="00660704"/>
    <w:rsid w:val="00661041"/>
    <w:rsid w:val="006622C2"/>
    <w:rsid w:val="0066249A"/>
    <w:rsid w:val="0066251C"/>
    <w:rsid w:val="00662EFC"/>
    <w:rsid w:val="00663348"/>
    <w:rsid w:val="00663636"/>
    <w:rsid w:val="006653C5"/>
    <w:rsid w:val="00665C93"/>
    <w:rsid w:val="00667848"/>
    <w:rsid w:val="00670BF6"/>
    <w:rsid w:val="00670D41"/>
    <w:rsid w:val="006716FF"/>
    <w:rsid w:val="00672410"/>
    <w:rsid w:val="006732CC"/>
    <w:rsid w:val="00673369"/>
    <w:rsid w:val="00673809"/>
    <w:rsid w:val="006738B1"/>
    <w:rsid w:val="0067444C"/>
    <w:rsid w:val="00674D55"/>
    <w:rsid w:val="00675346"/>
    <w:rsid w:val="0067676E"/>
    <w:rsid w:val="006771CD"/>
    <w:rsid w:val="006774E7"/>
    <w:rsid w:val="0067766A"/>
    <w:rsid w:val="00680C3A"/>
    <w:rsid w:val="00681439"/>
    <w:rsid w:val="006828B7"/>
    <w:rsid w:val="00682E9F"/>
    <w:rsid w:val="00682F4D"/>
    <w:rsid w:val="00683753"/>
    <w:rsid w:val="006844B5"/>
    <w:rsid w:val="00685222"/>
    <w:rsid w:val="0068527A"/>
    <w:rsid w:val="00685D53"/>
    <w:rsid w:val="00685FEE"/>
    <w:rsid w:val="00686A12"/>
    <w:rsid w:val="00686E15"/>
    <w:rsid w:val="00687CCA"/>
    <w:rsid w:val="00690B9F"/>
    <w:rsid w:val="00691050"/>
    <w:rsid w:val="00691C66"/>
    <w:rsid w:val="00691F02"/>
    <w:rsid w:val="006930AE"/>
    <w:rsid w:val="006933BC"/>
    <w:rsid w:val="006935F1"/>
    <w:rsid w:val="00693CD6"/>
    <w:rsid w:val="00693F12"/>
    <w:rsid w:val="00694181"/>
    <w:rsid w:val="0069522A"/>
    <w:rsid w:val="00695606"/>
    <w:rsid w:val="0069586D"/>
    <w:rsid w:val="006960DC"/>
    <w:rsid w:val="006960FB"/>
    <w:rsid w:val="00696CB4"/>
    <w:rsid w:val="00696CCB"/>
    <w:rsid w:val="00697BF3"/>
    <w:rsid w:val="006A0AAC"/>
    <w:rsid w:val="006A18FD"/>
    <w:rsid w:val="006A1DCE"/>
    <w:rsid w:val="006A1F54"/>
    <w:rsid w:val="006A2170"/>
    <w:rsid w:val="006A2F3B"/>
    <w:rsid w:val="006A322B"/>
    <w:rsid w:val="006A3388"/>
    <w:rsid w:val="006A5035"/>
    <w:rsid w:val="006A57AC"/>
    <w:rsid w:val="006A6538"/>
    <w:rsid w:val="006A67F9"/>
    <w:rsid w:val="006A6C51"/>
    <w:rsid w:val="006A6E09"/>
    <w:rsid w:val="006A7868"/>
    <w:rsid w:val="006B003D"/>
    <w:rsid w:val="006B16F5"/>
    <w:rsid w:val="006B30C9"/>
    <w:rsid w:val="006B5104"/>
    <w:rsid w:val="006B5B35"/>
    <w:rsid w:val="006B691E"/>
    <w:rsid w:val="006B7032"/>
    <w:rsid w:val="006C049D"/>
    <w:rsid w:val="006C0DA9"/>
    <w:rsid w:val="006C0F8D"/>
    <w:rsid w:val="006C1B2D"/>
    <w:rsid w:val="006C1F4F"/>
    <w:rsid w:val="006C2BA4"/>
    <w:rsid w:val="006C2DF7"/>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923"/>
    <w:rsid w:val="006D76CC"/>
    <w:rsid w:val="006D798B"/>
    <w:rsid w:val="006E083B"/>
    <w:rsid w:val="006E0F59"/>
    <w:rsid w:val="006E196E"/>
    <w:rsid w:val="006E1C9B"/>
    <w:rsid w:val="006E20C2"/>
    <w:rsid w:val="006E27B8"/>
    <w:rsid w:val="006E2CED"/>
    <w:rsid w:val="006E40F0"/>
    <w:rsid w:val="006E42D0"/>
    <w:rsid w:val="006E49CF"/>
    <w:rsid w:val="006E4BF5"/>
    <w:rsid w:val="006E6A8B"/>
    <w:rsid w:val="006E709E"/>
    <w:rsid w:val="006E7725"/>
    <w:rsid w:val="006F0100"/>
    <w:rsid w:val="006F01A6"/>
    <w:rsid w:val="006F01E8"/>
    <w:rsid w:val="006F107E"/>
    <w:rsid w:val="006F209E"/>
    <w:rsid w:val="006F3561"/>
    <w:rsid w:val="006F3D05"/>
    <w:rsid w:val="006F3FA2"/>
    <w:rsid w:val="006F48B7"/>
    <w:rsid w:val="006F4E7D"/>
    <w:rsid w:val="006F5504"/>
    <w:rsid w:val="006F591F"/>
    <w:rsid w:val="006F6EA4"/>
    <w:rsid w:val="007008E2"/>
    <w:rsid w:val="00700B7B"/>
    <w:rsid w:val="00702B9C"/>
    <w:rsid w:val="00703DA0"/>
    <w:rsid w:val="00703FC8"/>
    <w:rsid w:val="0070411F"/>
    <w:rsid w:val="00704131"/>
    <w:rsid w:val="00705D8F"/>
    <w:rsid w:val="007064B7"/>
    <w:rsid w:val="00706F61"/>
    <w:rsid w:val="00707BE9"/>
    <w:rsid w:val="007113FC"/>
    <w:rsid w:val="00711604"/>
    <w:rsid w:val="007119D9"/>
    <w:rsid w:val="00711AEE"/>
    <w:rsid w:val="007124CA"/>
    <w:rsid w:val="00712716"/>
    <w:rsid w:val="0071282C"/>
    <w:rsid w:val="00712AAA"/>
    <w:rsid w:val="00712F45"/>
    <w:rsid w:val="00712F6B"/>
    <w:rsid w:val="007135D7"/>
    <w:rsid w:val="007158A8"/>
    <w:rsid w:val="00715B41"/>
    <w:rsid w:val="007171CC"/>
    <w:rsid w:val="0071788D"/>
    <w:rsid w:val="00721C1C"/>
    <w:rsid w:val="00726501"/>
    <w:rsid w:val="007277C8"/>
    <w:rsid w:val="00727C81"/>
    <w:rsid w:val="00727EEB"/>
    <w:rsid w:val="00730909"/>
    <w:rsid w:val="0073138D"/>
    <w:rsid w:val="007314ED"/>
    <w:rsid w:val="0073188C"/>
    <w:rsid w:val="00732768"/>
    <w:rsid w:val="00733049"/>
    <w:rsid w:val="007359F6"/>
    <w:rsid w:val="00735A21"/>
    <w:rsid w:val="00735DA7"/>
    <w:rsid w:val="0073752F"/>
    <w:rsid w:val="00737BD4"/>
    <w:rsid w:val="00737BEE"/>
    <w:rsid w:val="00740450"/>
    <w:rsid w:val="0074063F"/>
    <w:rsid w:val="007408D2"/>
    <w:rsid w:val="00740929"/>
    <w:rsid w:val="00741833"/>
    <w:rsid w:val="00741C16"/>
    <w:rsid w:val="0074297A"/>
    <w:rsid w:val="0074324A"/>
    <w:rsid w:val="00743613"/>
    <w:rsid w:val="007445DA"/>
    <w:rsid w:val="00744686"/>
    <w:rsid w:val="007452D9"/>
    <w:rsid w:val="007458C8"/>
    <w:rsid w:val="00745E80"/>
    <w:rsid w:val="00746153"/>
    <w:rsid w:val="00746724"/>
    <w:rsid w:val="00746A29"/>
    <w:rsid w:val="0074714F"/>
    <w:rsid w:val="00747869"/>
    <w:rsid w:val="007479B6"/>
    <w:rsid w:val="00747F86"/>
    <w:rsid w:val="00750852"/>
    <w:rsid w:val="00750C36"/>
    <w:rsid w:val="00750C7E"/>
    <w:rsid w:val="00751709"/>
    <w:rsid w:val="007517E5"/>
    <w:rsid w:val="00751C0B"/>
    <w:rsid w:val="0075290C"/>
    <w:rsid w:val="00752C84"/>
    <w:rsid w:val="00753827"/>
    <w:rsid w:val="00753F97"/>
    <w:rsid w:val="00754DAF"/>
    <w:rsid w:val="007556C9"/>
    <w:rsid w:val="00755D6C"/>
    <w:rsid w:val="00756799"/>
    <w:rsid w:val="007573F1"/>
    <w:rsid w:val="00757A66"/>
    <w:rsid w:val="00757EF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7053E"/>
    <w:rsid w:val="00770CFC"/>
    <w:rsid w:val="00770FB9"/>
    <w:rsid w:val="00771A80"/>
    <w:rsid w:val="00772095"/>
    <w:rsid w:val="00774ADC"/>
    <w:rsid w:val="00774EEF"/>
    <w:rsid w:val="00775934"/>
    <w:rsid w:val="00775DB2"/>
    <w:rsid w:val="007761AC"/>
    <w:rsid w:val="00777371"/>
    <w:rsid w:val="007804C5"/>
    <w:rsid w:val="00780711"/>
    <w:rsid w:val="00780BE2"/>
    <w:rsid w:val="00781B1B"/>
    <w:rsid w:val="00782F67"/>
    <w:rsid w:val="007836FE"/>
    <w:rsid w:val="00783713"/>
    <w:rsid w:val="00783A95"/>
    <w:rsid w:val="00784FA8"/>
    <w:rsid w:val="007868F6"/>
    <w:rsid w:val="00786A34"/>
    <w:rsid w:val="007877B8"/>
    <w:rsid w:val="00787A29"/>
    <w:rsid w:val="00790546"/>
    <w:rsid w:val="00790BA4"/>
    <w:rsid w:val="00792A68"/>
    <w:rsid w:val="00792B71"/>
    <w:rsid w:val="0079335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313"/>
    <w:rsid w:val="007A63C9"/>
    <w:rsid w:val="007A6E8A"/>
    <w:rsid w:val="007A6F84"/>
    <w:rsid w:val="007A7032"/>
    <w:rsid w:val="007A7B13"/>
    <w:rsid w:val="007B07C9"/>
    <w:rsid w:val="007B09EB"/>
    <w:rsid w:val="007B1B97"/>
    <w:rsid w:val="007B1BD1"/>
    <w:rsid w:val="007B3994"/>
    <w:rsid w:val="007B4CE5"/>
    <w:rsid w:val="007B5833"/>
    <w:rsid w:val="007B59C6"/>
    <w:rsid w:val="007B5FBB"/>
    <w:rsid w:val="007B6999"/>
    <w:rsid w:val="007B6E46"/>
    <w:rsid w:val="007C1422"/>
    <w:rsid w:val="007C15B6"/>
    <w:rsid w:val="007C1EE7"/>
    <w:rsid w:val="007C2801"/>
    <w:rsid w:val="007C44B3"/>
    <w:rsid w:val="007C4781"/>
    <w:rsid w:val="007C4867"/>
    <w:rsid w:val="007C51B1"/>
    <w:rsid w:val="007C54C3"/>
    <w:rsid w:val="007C72C2"/>
    <w:rsid w:val="007C72F8"/>
    <w:rsid w:val="007C7427"/>
    <w:rsid w:val="007D0EF1"/>
    <w:rsid w:val="007D1077"/>
    <w:rsid w:val="007D1286"/>
    <w:rsid w:val="007D25C6"/>
    <w:rsid w:val="007D2E2C"/>
    <w:rsid w:val="007D3C31"/>
    <w:rsid w:val="007D41C8"/>
    <w:rsid w:val="007D4279"/>
    <w:rsid w:val="007D505A"/>
    <w:rsid w:val="007D7B82"/>
    <w:rsid w:val="007E0121"/>
    <w:rsid w:val="007E0266"/>
    <w:rsid w:val="007E0830"/>
    <w:rsid w:val="007E11F5"/>
    <w:rsid w:val="007E1284"/>
    <w:rsid w:val="007E14B6"/>
    <w:rsid w:val="007E1777"/>
    <w:rsid w:val="007E219B"/>
    <w:rsid w:val="007E26A5"/>
    <w:rsid w:val="007E28D5"/>
    <w:rsid w:val="007E2A6C"/>
    <w:rsid w:val="007E36D6"/>
    <w:rsid w:val="007E3907"/>
    <w:rsid w:val="007E3AD9"/>
    <w:rsid w:val="007E5575"/>
    <w:rsid w:val="007E5834"/>
    <w:rsid w:val="007E5A1D"/>
    <w:rsid w:val="007E6122"/>
    <w:rsid w:val="007E6175"/>
    <w:rsid w:val="007E65B1"/>
    <w:rsid w:val="007E70B3"/>
    <w:rsid w:val="007E7328"/>
    <w:rsid w:val="007F1E49"/>
    <w:rsid w:val="007F1E7C"/>
    <w:rsid w:val="007F4636"/>
    <w:rsid w:val="007F4FDF"/>
    <w:rsid w:val="007F52BF"/>
    <w:rsid w:val="007F6674"/>
    <w:rsid w:val="007F6B45"/>
    <w:rsid w:val="007F6E3D"/>
    <w:rsid w:val="007F6E73"/>
    <w:rsid w:val="007F6EA4"/>
    <w:rsid w:val="007F6F86"/>
    <w:rsid w:val="007F706C"/>
    <w:rsid w:val="008002E4"/>
    <w:rsid w:val="00801193"/>
    <w:rsid w:val="00801861"/>
    <w:rsid w:val="00801CCD"/>
    <w:rsid w:val="00802EE5"/>
    <w:rsid w:val="00804293"/>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A5F"/>
    <w:rsid w:val="00815C50"/>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52AA"/>
    <w:rsid w:val="00825C5A"/>
    <w:rsid w:val="00825E48"/>
    <w:rsid w:val="008264BD"/>
    <w:rsid w:val="008265BF"/>
    <w:rsid w:val="00826CA1"/>
    <w:rsid w:val="0082715E"/>
    <w:rsid w:val="008277D8"/>
    <w:rsid w:val="008300F3"/>
    <w:rsid w:val="00830119"/>
    <w:rsid w:val="008303F4"/>
    <w:rsid w:val="00830BAE"/>
    <w:rsid w:val="008322E9"/>
    <w:rsid w:val="008327AC"/>
    <w:rsid w:val="00833892"/>
    <w:rsid w:val="00834024"/>
    <w:rsid w:val="0083448E"/>
    <w:rsid w:val="008349FD"/>
    <w:rsid w:val="00834D27"/>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36C"/>
    <w:rsid w:val="0084780C"/>
    <w:rsid w:val="00850864"/>
    <w:rsid w:val="00850C6F"/>
    <w:rsid w:val="00850F29"/>
    <w:rsid w:val="008510BC"/>
    <w:rsid w:val="00851228"/>
    <w:rsid w:val="0085132E"/>
    <w:rsid w:val="00851363"/>
    <w:rsid w:val="00851F40"/>
    <w:rsid w:val="008528BB"/>
    <w:rsid w:val="00852C8B"/>
    <w:rsid w:val="00852E0E"/>
    <w:rsid w:val="0085351B"/>
    <w:rsid w:val="00853A67"/>
    <w:rsid w:val="00853DD8"/>
    <w:rsid w:val="008547D6"/>
    <w:rsid w:val="0085591E"/>
    <w:rsid w:val="00855943"/>
    <w:rsid w:val="00855B00"/>
    <w:rsid w:val="00856081"/>
    <w:rsid w:val="00856C12"/>
    <w:rsid w:val="00856DAF"/>
    <w:rsid w:val="00856F8F"/>
    <w:rsid w:val="008570FC"/>
    <w:rsid w:val="00857473"/>
    <w:rsid w:val="008575E2"/>
    <w:rsid w:val="00857E35"/>
    <w:rsid w:val="00860A0E"/>
    <w:rsid w:val="00860D44"/>
    <w:rsid w:val="008614D6"/>
    <w:rsid w:val="0086305B"/>
    <w:rsid w:val="00863088"/>
    <w:rsid w:val="008632EA"/>
    <w:rsid w:val="00863D56"/>
    <w:rsid w:val="008646BD"/>
    <w:rsid w:val="008653A1"/>
    <w:rsid w:val="00865A4B"/>
    <w:rsid w:val="00865E3B"/>
    <w:rsid w:val="008664D0"/>
    <w:rsid w:val="00866B2F"/>
    <w:rsid w:val="00867342"/>
    <w:rsid w:val="0086765D"/>
    <w:rsid w:val="0086769F"/>
    <w:rsid w:val="00871224"/>
    <w:rsid w:val="0087123F"/>
    <w:rsid w:val="00871C1C"/>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BF1"/>
    <w:rsid w:val="00886B8C"/>
    <w:rsid w:val="00887694"/>
    <w:rsid w:val="008878EB"/>
    <w:rsid w:val="00887DD3"/>
    <w:rsid w:val="00887FD4"/>
    <w:rsid w:val="0089066A"/>
    <w:rsid w:val="00890FD2"/>
    <w:rsid w:val="008913D1"/>
    <w:rsid w:val="00891BDA"/>
    <w:rsid w:val="0089200B"/>
    <w:rsid w:val="0089367E"/>
    <w:rsid w:val="00893BE2"/>
    <w:rsid w:val="00894783"/>
    <w:rsid w:val="0089522F"/>
    <w:rsid w:val="0089650C"/>
    <w:rsid w:val="00896E23"/>
    <w:rsid w:val="0089740B"/>
    <w:rsid w:val="008976F5"/>
    <w:rsid w:val="00897AD7"/>
    <w:rsid w:val="008A0844"/>
    <w:rsid w:val="008A0AC2"/>
    <w:rsid w:val="008A26DB"/>
    <w:rsid w:val="008A2800"/>
    <w:rsid w:val="008A3D67"/>
    <w:rsid w:val="008A4821"/>
    <w:rsid w:val="008A5582"/>
    <w:rsid w:val="008A61CA"/>
    <w:rsid w:val="008A7184"/>
    <w:rsid w:val="008A7398"/>
    <w:rsid w:val="008B0038"/>
    <w:rsid w:val="008B02BD"/>
    <w:rsid w:val="008B04E3"/>
    <w:rsid w:val="008B0A36"/>
    <w:rsid w:val="008B1CD1"/>
    <w:rsid w:val="008B27AF"/>
    <w:rsid w:val="008B27E0"/>
    <w:rsid w:val="008B3011"/>
    <w:rsid w:val="008B3680"/>
    <w:rsid w:val="008B3BD8"/>
    <w:rsid w:val="008B4918"/>
    <w:rsid w:val="008B4E1D"/>
    <w:rsid w:val="008B50FF"/>
    <w:rsid w:val="008B5C79"/>
    <w:rsid w:val="008B787D"/>
    <w:rsid w:val="008B792C"/>
    <w:rsid w:val="008C0BA7"/>
    <w:rsid w:val="008C0E1C"/>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549"/>
    <w:rsid w:val="008F012B"/>
    <w:rsid w:val="008F08BB"/>
    <w:rsid w:val="008F0DAD"/>
    <w:rsid w:val="008F1063"/>
    <w:rsid w:val="008F1627"/>
    <w:rsid w:val="008F1888"/>
    <w:rsid w:val="008F1C82"/>
    <w:rsid w:val="008F2583"/>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230"/>
    <w:rsid w:val="00900AB0"/>
    <w:rsid w:val="00900F09"/>
    <w:rsid w:val="00901866"/>
    <w:rsid w:val="00901C43"/>
    <w:rsid w:val="0090298D"/>
    <w:rsid w:val="009030DC"/>
    <w:rsid w:val="009030FA"/>
    <w:rsid w:val="00903652"/>
    <w:rsid w:val="00903A62"/>
    <w:rsid w:val="00904992"/>
    <w:rsid w:val="00907391"/>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5F39"/>
    <w:rsid w:val="00916380"/>
    <w:rsid w:val="00916BC6"/>
    <w:rsid w:val="00917304"/>
    <w:rsid w:val="0091758A"/>
    <w:rsid w:val="00920A57"/>
    <w:rsid w:val="00920D99"/>
    <w:rsid w:val="00920E34"/>
    <w:rsid w:val="00920F46"/>
    <w:rsid w:val="00920F97"/>
    <w:rsid w:val="009234AB"/>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78A"/>
    <w:rsid w:val="00941756"/>
    <w:rsid w:val="00941B87"/>
    <w:rsid w:val="00941CC8"/>
    <w:rsid w:val="00942839"/>
    <w:rsid w:val="00942DB0"/>
    <w:rsid w:val="00943055"/>
    <w:rsid w:val="009434B2"/>
    <w:rsid w:val="009435CB"/>
    <w:rsid w:val="00943D25"/>
    <w:rsid w:val="009442CD"/>
    <w:rsid w:val="00944719"/>
    <w:rsid w:val="00945153"/>
    <w:rsid w:val="009462F0"/>
    <w:rsid w:val="00947D60"/>
    <w:rsid w:val="00950D94"/>
    <w:rsid w:val="009514D8"/>
    <w:rsid w:val="00951CA4"/>
    <w:rsid w:val="00951F78"/>
    <w:rsid w:val="0095264F"/>
    <w:rsid w:val="00953FCA"/>
    <w:rsid w:val="00954E96"/>
    <w:rsid w:val="009557BF"/>
    <w:rsid w:val="00955839"/>
    <w:rsid w:val="00955B16"/>
    <w:rsid w:val="00956C6B"/>
    <w:rsid w:val="00957444"/>
    <w:rsid w:val="00957650"/>
    <w:rsid w:val="009576EC"/>
    <w:rsid w:val="00957772"/>
    <w:rsid w:val="009605A8"/>
    <w:rsid w:val="009607F5"/>
    <w:rsid w:val="00960B51"/>
    <w:rsid w:val="00960DDC"/>
    <w:rsid w:val="009620A2"/>
    <w:rsid w:val="009621B8"/>
    <w:rsid w:val="00962C48"/>
    <w:rsid w:val="00962D0E"/>
    <w:rsid w:val="009633F2"/>
    <w:rsid w:val="00964D0C"/>
    <w:rsid w:val="0096538C"/>
    <w:rsid w:val="00965BB4"/>
    <w:rsid w:val="00965D70"/>
    <w:rsid w:val="009661C2"/>
    <w:rsid w:val="0096639D"/>
    <w:rsid w:val="00966AD4"/>
    <w:rsid w:val="00966FE6"/>
    <w:rsid w:val="009678BF"/>
    <w:rsid w:val="00970587"/>
    <w:rsid w:val="009706B2"/>
    <w:rsid w:val="00970BB2"/>
    <w:rsid w:val="00971003"/>
    <w:rsid w:val="0097255D"/>
    <w:rsid w:val="0097328E"/>
    <w:rsid w:val="0097341D"/>
    <w:rsid w:val="00973ABE"/>
    <w:rsid w:val="0097426D"/>
    <w:rsid w:val="00974EB7"/>
    <w:rsid w:val="00975287"/>
    <w:rsid w:val="00975E2C"/>
    <w:rsid w:val="00976146"/>
    <w:rsid w:val="00976E7D"/>
    <w:rsid w:val="0097708E"/>
    <w:rsid w:val="009775D5"/>
    <w:rsid w:val="009802DF"/>
    <w:rsid w:val="009809B4"/>
    <w:rsid w:val="00980ABB"/>
    <w:rsid w:val="00980C42"/>
    <w:rsid w:val="00980D9C"/>
    <w:rsid w:val="00980EB3"/>
    <w:rsid w:val="00981F9A"/>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7D9"/>
    <w:rsid w:val="00996A74"/>
    <w:rsid w:val="00997535"/>
    <w:rsid w:val="00997AD7"/>
    <w:rsid w:val="00997B98"/>
    <w:rsid w:val="009A09BD"/>
    <w:rsid w:val="009A1C87"/>
    <w:rsid w:val="009A24E5"/>
    <w:rsid w:val="009A25FD"/>
    <w:rsid w:val="009A2625"/>
    <w:rsid w:val="009A3513"/>
    <w:rsid w:val="009A593A"/>
    <w:rsid w:val="009A65C0"/>
    <w:rsid w:val="009A669B"/>
    <w:rsid w:val="009A760D"/>
    <w:rsid w:val="009A7C3F"/>
    <w:rsid w:val="009B033E"/>
    <w:rsid w:val="009B0B27"/>
    <w:rsid w:val="009B13EB"/>
    <w:rsid w:val="009B1571"/>
    <w:rsid w:val="009B16C1"/>
    <w:rsid w:val="009B231E"/>
    <w:rsid w:val="009B2522"/>
    <w:rsid w:val="009B2E64"/>
    <w:rsid w:val="009B3C5C"/>
    <w:rsid w:val="009B3FF9"/>
    <w:rsid w:val="009B49E4"/>
    <w:rsid w:val="009B4FC0"/>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98D"/>
    <w:rsid w:val="009D6CF4"/>
    <w:rsid w:val="009D70B9"/>
    <w:rsid w:val="009D7372"/>
    <w:rsid w:val="009D74EA"/>
    <w:rsid w:val="009D796F"/>
    <w:rsid w:val="009E029C"/>
    <w:rsid w:val="009E0EF0"/>
    <w:rsid w:val="009E0FD4"/>
    <w:rsid w:val="009E2A5E"/>
    <w:rsid w:val="009E34CF"/>
    <w:rsid w:val="009E4212"/>
    <w:rsid w:val="009E48EB"/>
    <w:rsid w:val="009E5B48"/>
    <w:rsid w:val="009E5B9C"/>
    <w:rsid w:val="009E630B"/>
    <w:rsid w:val="009E641B"/>
    <w:rsid w:val="009E715F"/>
    <w:rsid w:val="009E7205"/>
    <w:rsid w:val="009E7B10"/>
    <w:rsid w:val="009F0D23"/>
    <w:rsid w:val="009F130A"/>
    <w:rsid w:val="009F176D"/>
    <w:rsid w:val="009F2B65"/>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BA"/>
    <w:rsid w:val="00A10129"/>
    <w:rsid w:val="00A105AF"/>
    <w:rsid w:val="00A1092F"/>
    <w:rsid w:val="00A10AA7"/>
    <w:rsid w:val="00A10E59"/>
    <w:rsid w:val="00A1103B"/>
    <w:rsid w:val="00A11F46"/>
    <w:rsid w:val="00A12D9E"/>
    <w:rsid w:val="00A139AA"/>
    <w:rsid w:val="00A14211"/>
    <w:rsid w:val="00A1476F"/>
    <w:rsid w:val="00A157F0"/>
    <w:rsid w:val="00A15942"/>
    <w:rsid w:val="00A16305"/>
    <w:rsid w:val="00A1688D"/>
    <w:rsid w:val="00A169FC"/>
    <w:rsid w:val="00A16D74"/>
    <w:rsid w:val="00A16F81"/>
    <w:rsid w:val="00A178C4"/>
    <w:rsid w:val="00A17924"/>
    <w:rsid w:val="00A17FEF"/>
    <w:rsid w:val="00A209CF"/>
    <w:rsid w:val="00A21D3B"/>
    <w:rsid w:val="00A22467"/>
    <w:rsid w:val="00A224F7"/>
    <w:rsid w:val="00A231C8"/>
    <w:rsid w:val="00A23930"/>
    <w:rsid w:val="00A23B5F"/>
    <w:rsid w:val="00A24018"/>
    <w:rsid w:val="00A25BCB"/>
    <w:rsid w:val="00A27471"/>
    <w:rsid w:val="00A27C01"/>
    <w:rsid w:val="00A27CEA"/>
    <w:rsid w:val="00A27DB0"/>
    <w:rsid w:val="00A30306"/>
    <w:rsid w:val="00A30712"/>
    <w:rsid w:val="00A30B31"/>
    <w:rsid w:val="00A31AF9"/>
    <w:rsid w:val="00A32078"/>
    <w:rsid w:val="00A3286B"/>
    <w:rsid w:val="00A32ED4"/>
    <w:rsid w:val="00A3558C"/>
    <w:rsid w:val="00A371DF"/>
    <w:rsid w:val="00A4084B"/>
    <w:rsid w:val="00A40A38"/>
    <w:rsid w:val="00A40E3F"/>
    <w:rsid w:val="00A4122E"/>
    <w:rsid w:val="00A41ECA"/>
    <w:rsid w:val="00A423F1"/>
    <w:rsid w:val="00A4298D"/>
    <w:rsid w:val="00A444B9"/>
    <w:rsid w:val="00A4458C"/>
    <w:rsid w:val="00A45A2D"/>
    <w:rsid w:val="00A507E2"/>
    <w:rsid w:val="00A50AB6"/>
    <w:rsid w:val="00A50F55"/>
    <w:rsid w:val="00A5177E"/>
    <w:rsid w:val="00A51A96"/>
    <w:rsid w:val="00A532FB"/>
    <w:rsid w:val="00A53A35"/>
    <w:rsid w:val="00A53DFA"/>
    <w:rsid w:val="00A5417D"/>
    <w:rsid w:val="00A5430F"/>
    <w:rsid w:val="00A55DDE"/>
    <w:rsid w:val="00A56E9D"/>
    <w:rsid w:val="00A572FC"/>
    <w:rsid w:val="00A5752F"/>
    <w:rsid w:val="00A5776C"/>
    <w:rsid w:val="00A578F3"/>
    <w:rsid w:val="00A601B5"/>
    <w:rsid w:val="00A6026E"/>
    <w:rsid w:val="00A606E2"/>
    <w:rsid w:val="00A60B96"/>
    <w:rsid w:val="00A617F7"/>
    <w:rsid w:val="00A6241F"/>
    <w:rsid w:val="00A62785"/>
    <w:rsid w:val="00A63016"/>
    <w:rsid w:val="00A630DB"/>
    <w:rsid w:val="00A63356"/>
    <w:rsid w:val="00A63ABF"/>
    <w:rsid w:val="00A63D0C"/>
    <w:rsid w:val="00A63E46"/>
    <w:rsid w:val="00A63E47"/>
    <w:rsid w:val="00A643C8"/>
    <w:rsid w:val="00A647A0"/>
    <w:rsid w:val="00A6509F"/>
    <w:rsid w:val="00A65221"/>
    <w:rsid w:val="00A65BEC"/>
    <w:rsid w:val="00A65BFB"/>
    <w:rsid w:val="00A65C53"/>
    <w:rsid w:val="00A669CD"/>
    <w:rsid w:val="00A678AF"/>
    <w:rsid w:val="00A67D09"/>
    <w:rsid w:val="00A700C9"/>
    <w:rsid w:val="00A703F1"/>
    <w:rsid w:val="00A70FAB"/>
    <w:rsid w:val="00A71092"/>
    <w:rsid w:val="00A71440"/>
    <w:rsid w:val="00A71AD1"/>
    <w:rsid w:val="00A71D24"/>
    <w:rsid w:val="00A7200C"/>
    <w:rsid w:val="00A7224E"/>
    <w:rsid w:val="00A72940"/>
    <w:rsid w:val="00A72D49"/>
    <w:rsid w:val="00A73CFA"/>
    <w:rsid w:val="00A7453E"/>
    <w:rsid w:val="00A7499E"/>
    <w:rsid w:val="00A759E8"/>
    <w:rsid w:val="00A766DE"/>
    <w:rsid w:val="00A769D7"/>
    <w:rsid w:val="00A77593"/>
    <w:rsid w:val="00A778ED"/>
    <w:rsid w:val="00A80677"/>
    <w:rsid w:val="00A80C0C"/>
    <w:rsid w:val="00A813D0"/>
    <w:rsid w:val="00A818B3"/>
    <w:rsid w:val="00A81D4F"/>
    <w:rsid w:val="00A81D8E"/>
    <w:rsid w:val="00A81DE4"/>
    <w:rsid w:val="00A83EFA"/>
    <w:rsid w:val="00A845D3"/>
    <w:rsid w:val="00A84AAF"/>
    <w:rsid w:val="00A84D03"/>
    <w:rsid w:val="00A84EC0"/>
    <w:rsid w:val="00A85810"/>
    <w:rsid w:val="00A859E5"/>
    <w:rsid w:val="00A86397"/>
    <w:rsid w:val="00A916B4"/>
    <w:rsid w:val="00A91E25"/>
    <w:rsid w:val="00A9278C"/>
    <w:rsid w:val="00A93150"/>
    <w:rsid w:val="00A95571"/>
    <w:rsid w:val="00A95E71"/>
    <w:rsid w:val="00A96015"/>
    <w:rsid w:val="00A970B0"/>
    <w:rsid w:val="00A972FE"/>
    <w:rsid w:val="00A97EE7"/>
    <w:rsid w:val="00AA032A"/>
    <w:rsid w:val="00AA08E7"/>
    <w:rsid w:val="00AA09C5"/>
    <w:rsid w:val="00AA1808"/>
    <w:rsid w:val="00AA2AE8"/>
    <w:rsid w:val="00AA2CC1"/>
    <w:rsid w:val="00AA2EAD"/>
    <w:rsid w:val="00AA3769"/>
    <w:rsid w:val="00AA3AAA"/>
    <w:rsid w:val="00AA406D"/>
    <w:rsid w:val="00AA4107"/>
    <w:rsid w:val="00AA480C"/>
    <w:rsid w:val="00AA4FA9"/>
    <w:rsid w:val="00AA5307"/>
    <w:rsid w:val="00AA5449"/>
    <w:rsid w:val="00AA5577"/>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3CA6"/>
    <w:rsid w:val="00AB536C"/>
    <w:rsid w:val="00AB5399"/>
    <w:rsid w:val="00AB55D2"/>
    <w:rsid w:val="00AB6697"/>
    <w:rsid w:val="00AB6BFE"/>
    <w:rsid w:val="00AB7180"/>
    <w:rsid w:val="00AB7F76"/>
    <w:rsid w:val="00AC0D5A"/>
    <w:rsid w:val="00AC0DF7"/>
    <w:rsid w:val="00AC0E38"/>
    <w:rsid w:val="00AC0E6C"/>
    <w:rsid w:val="00AC11AD"/>
    <w:rsid w:val="00AC15C3"/>
    <w:rsid w:val="00AC2DD9"/>
    <w:rsid w:val="00AC3BF5"/>
    <w:rsid w:val="00AC467A"/>
    <w:rsid w:val="00AC4ABE"/>
    <w:rsid w:val="00AC4FAC"/>
    <w:rsid w:val="00AC6038"/>
    <w:rsid w:val="00AC6187"/>
    <w:rsid w:val="00AC6630"/>
    <w:rsid w:val="00AC7A5C"/>
    <w:rsid w:val="00AD0551"/>
    <w:rsid w:val="00AD16F4"/>
    <w:rsid w:val="00AD17C6"/>
    <w:rsid w:val="00AD32EE"/>
    <w:rsid w:val="00AD41C1"/>
    <w:rsid w:val="00AD47DF"/>
    <w:rsid w:val="00AD4F68"/>
    <w:rsid w:val="00AD615E"/>
    <w:rsid w:val="00AD71C1"/>
    <w:rsid w:val="00AD7D39"/>
    <w:rsid w:val="00AD7FAE"/>
    <w:rsid w:val="00AE0240"/>
    <w:rsid w:val="00AE085D"/>
    <w:rsid w:val="00AE0A2B"/>
    <w:rsid w:val="00AE0F66"/>
    <w:rsid w:val="00AE169E"/>
    <w:rsid w:val="00AE220A"/>
    <w:rsid w:val="00AE2225"/>
    <w:rsid w:val="00AE2FCA"/>
    <w:rsid w:val="00AE44DD"/>
    <w:rsid w:val="00AE5485"/>
    <w:rsid w:val="00AE6ED7"/>
    <w:rsid w:val="00AE76F7"/>
    <w:rsid w:val="00AF14FF"/>
    <w:rsid w:val="00AF23FF"/>
    <w:rsid w:val="00AF2521"/>
    <w:rsid w:val="00AF260E"/>
    <w:rsid w:val="00AF2CCD"/>
    <w:rsid w:val="00AF333D"/>
    <w:rsid w:val="00AF3D2E"/>
    <w:rsid w:val="00AF3E17"/>
    <w:rsid w:val="00AF4178"/>
    <w:rsid w:val="00AF478D"/>
    <w:rsid w:val="00AF498B"/>
    <w:rsid w:val="00AF54DB"/>
    <w:rsid w:val="00AF57CA"/>
    <w:rsid w:val="00AF6AAB"/>
    <w:rsid w:val="00AF71A2"/>
    <w:rsid w:val="00B00539"/>
    <w:rsid w:val="00B0071F"/>
    <w:rsid w:val="00B01037"/>
    <w:rsid w:val="00B013EB"/>
    <w:rsid w:val="00B020A4"/>
    <w:rsid w:val="00B02443"/>
    <w:rsid w:val="00B027A3"/>
    <w:rsid w:val="00B029F7"/>
    <w:rsid w:val="00B02D31"/>
    <w:rsid w:val="00B03639"/>
    <w:rsid w:val="00B03C14"/>
    <w:rsid w:val="00B03F69"/>
    <w:rsid w:val="00B04341"/>
    <w:rsid w:val="00B04587"/>
    <w:rsid w:val="00B045AA"/>
    <w:rsid w:val="00B06521"/>
    <w:rsid w:val="00B06EC7"/>
    <w:rsid w:val="00B06FC2"/>
    <w:rsid w:val="00B07AF7"/>
    <w:rsid w:val="00B07CE2"/>
    <w:rsid w:val="00B10142"/>
    <w:rsid w:val="00B102C2"/>
    <w:rsid w:val="00B10DA4"/>
    <w:rsid w:val="00B11117"/>
    <w:rsid w:val="00B12918"/>
    <w:rsid w:val="00B12B99"/>
    <w:rsid w:val="00B1345D"/>
    <w:rsid w:val="00B14430"/>
    <w:rsid w:val="00B20303"/>
    <w:rsid w:val="00B22466"/>
    <w:rsid w:val="00B226C9"/>
    <w:rsid w:val="00B237D2"/>
    <w:rsid w:val="00B2466D"/>
    <w:rsid w:val="00B24D30"/>
    <w:rsid w:val="00B25BCC"/>
    <w:rsid w:val="00B26C48"/>
    <w:rsid w:val="00B27947"/>
    <w:rsid w:val="00B27A68"/>
    <w:rsid w:val="00B27BC6"/>
    <w:rsid w:val="00B27FCA"/>
    <w:rsid w:val="00B30BD3"/>
    <w:rsid w:val="00B31819"/>
    <w:rsid w:val="00B31937"/>
    <w:rsid w:val="00B32087"/>
    <w:rsid w:val="00B32C2D"/>
    <w:rsid w:val="00B32F48"/>
    <w:rsid w:val="00B341B1"/>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7E12"/>
    <w:rsid w:val="00B47E83"/>
    <w:rsid w:val="00B50092"/>
    <w:rsid w:val="00B50A03"/>
    <w:rsid w:val="00B5129A"/>
    <w:rsid w:val="00B51F54"/>
    <w:rsid w:val="00B52055"/>
    <w:rsid w:val="00B5212D"/>
    <w:rsid w:val="00B52565"/>
    <w:rsid w:val="00B5316A"/>
    <w:rsid w:val="00B532AB"/>
    <w:rsid w:val="00B53634"/>
    <w:rsid w:val="00B53C33"/>
    <w:rsid w:val="00B53DAE"/>
    <w:rsid w:val="00B54A8B"/>
    <w:rsid w:val="00B5523D"/>
    <w:rsid w:val="00B56415"/>
    <w:rsid w:val="00B567B9"/>
    <w:rsid w:val="00B56A71"/>
    <w:rsid w:val="00B57562"/>
    <w:rsid w:val="00B600CA"/>
    <w:rsid w:val="00B6047C"/>
    <w:rsid w:val="00B60BED"/>
    <w:rsid w:val="00B6129D"/>
    <w:rsid w:val="00B614E6"/>
    <w:rsid w:val="00B61D11"/>
    <w:rsid w:val="00B61D25"/>
    <w:rsid w:val="00B62624"/>
    <w:rsid w:val="00B62A79"/>
    <w:rsid w:val="00B636DF"/>
    <w:rsid w:val="00B638C0"/>
    <w:rsid w:val="00B64F1F"/>
    <w:rsid w:val="00B65612"/>
    <w:rsid w:val="00B66B0E"/>
    <w:rsid w:val="00B67D72"/>
    <w:rsid w:val="00B7157A"/>
    <w:rsid w:val="00B715AA"/>
    <w:rsid w:val="00B71650"/>
    <w:rsid w:val="00B72E4A"/>
    <w:rsid w:val="00B72E98"/>
    <w:rsid w:val="00B73CD4"/>
    <w:rsid w:val="00B73E2A"/>
    <w:rsid w:val="00B743FE"/>
    <w:rsid w:val="00B753A1"/>
    <w:rsid w:val="00B754DC"/>
    <w:rsid w:val="00B76181"/>
    <w:rsid w:val="00B76DED"/>
    <w:rsid w:val="00B76ED4"/>
    <w:rsid w:val="00B777AB"/>
    <w:rsid w:val="00B8092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901CA"/>
    <w:rsid w:val="00B90584"/>
    <w:rsid w:val="00B91413"/>
    <w:rsid w:val="00B93465"/>
    <w:rsid w:val="00B942C0"/>
    <w:rsid w:val="00B94586"/>
    <w:rsid w:val="00B948B2"/>
    <w:rsid w:val="00B94DC1"/>
    <w:rsid w:val="00B96010"/>
    <w:rsid w:val="00B9654E"/>
    <w:rsid w:val="00B974FA"/>
    <w:rsid w:val="00BA0215"/>
    <w:rsid w:val="00BA102A"/>
    <w:rsid w:val="00BA1835"/>
    <w:rsid w:val="00BA2161"/>
    <w:rsid w:val="00BA448D"/>
    <w:rsid w:val="00BA4C4B"/>
    <w:rsid w:val="00BA5614"/>
    <w:rsid w:val="00BA6554"/>
    <w:rsid w:val="00BA6B8F"/>
    <w:rsid w:val="00BA6E3C"/>
    <w:rsid w:val="00BA6F03"/>
    <w:rsid w:val="00BB061B"/>
    <w:rsid w:val="00BB0A2A"/>
    <w:rsid w:val="00BB0C5B"/>
    <w:rsid w:val="00BB102F"/>
    <w:rsid w:val="00BB108F"/>
    <w:rsid w:val="00BB1672"/>
    <w:rsid w:val="00BB1F54"/>
    <w:rsid w:val="00BB1F7A"/>
    <w:rsid w:val="00BB2DA8"/>
    <w:rsid w:val="00BB35B3"/>
    <w:rsid w:val="00BB5025"/>
    <w:rsid w:val="00BB5B09"/>
    <w:rsid w:val="00BC0236"/>
    <w:rsid w:val="00BC1B99"/>
    <w:rsid w:val="00BC220A"/>
    <w:rsid w:val="00BC23E7"/>
    <w:rsid w:val="00BC2BE2"/>
    <w:rsid w:val="00BC3645"/>
    <w:rsid w:val="00BC4730"/>
    <w:rsid w:val="00BC51BC"/>
    <w:rsid w:val="00BC5767"/>
    <w:rsid w:val="00BC5799"/>
    <w:rsid w:val="00BC5B4B"/>
    <w:rsid w:val="00BC6681"/>
    <w:rsid w:val="00BC7546"/>
    <w:rsid w:val="00BC7789"/>
    <w:rsid w:val="00BC7D00"/>
    <w:rsid w:val="00BD02A6"/>
    <w:rsid w:val="00BD0CE1"/>
    <w:rsid w:val="00BD120B"/>
    <w:rsid w:val="00BD1FE7"/>
    <w:rsid w:val="00BD2148"/>
    <w:rsid w:val="00BD2482"/>
    <w:rsid w:val="00BD25F4"/>
    <w:rsid w:val="00BD292A"/>
    <w:rsid w:val="00BD29B8"/>
    <w:rsid w:val="00BD2CB4"/>
    <w:rsid w:val="00BD3F9E"/>
    <w:rsid w:val="00BD401A"/>
    <w:rsid w:val="00BD538B"/>
    <w:rsid w:val="00BD6861"/>
    <w:rsid w:val="00BD6D43"/>
    <w:rsid w:val="00BD6E58"/>
    <w:rsid w:val="00BD707E"/>
    <w:rsid w:val="00BD7689"/>
    <w:rsid w:val="00BD7A42"/>
    <w:rsid w:val="00BE1681"/>
    <w:rsid w:val="00BE19E9"/>
    <w:rsid w:val="00BE1C49"/>
    <w:rsid w:val="00BE238F"/>
    <w:rsid w:val="00BE298A"/>
    <w:rsid w:val="00BE3AAB"/>
    <w:rsid w:val="00BE45F5"/>
    <w:rsid w:val="00BE4628"/>
    <w:rsid w:val="00BE49EF"/>
    <w:rsid w:val="00BE5B65"/>
    <w:rsid w:val="00BE6491"/>
    <w:rsid w:val="00BE6D81"/>
    <w:rsid w:val="00BE6FEF"/>
    <w:rsid w:val="00BF09E7"/>
    <w:rsid w:val="00BF12A7"/>
    <w:rsid w:val="00BF2553"/>
    <w:rsid w:val="00BF3D49"/>
    <w:rsid w:val="00BF4380"/>
    <w:rsid w:val="00BF635A"/>
    <w:rsid w:val="00C00901"/>
    <w:rsid w:val="00C01002"/>
    <w:rsid w:val="00C01E37"/>
    <w:rsid w:val="00C02284"/>
    <w:rsid w:val="00C02A7C"/>
    <w:rsid w:val="00C02DD0"/>
    <w:rsid w:val="00C02FF4"/>
    <w:rsid w:val="00C03CF9"/>
    <w:rsid w:val="00C03F7D"/>
    <w:rsid w:val="00C04E63"/>
    <w:rsid w:val="00C0544A"/>
    <w:rsid w:val="00C06C27"/>
    <w:rsid w:val="00C06F4A"/>
    <w:rsid w:val="00C1070F"/>
    <w:rsid w:val="00C10E33"/>
    <w:rsid w:val="00C11ADC"/>
    <w:rsid w:val="00C11C9D"/>
    <w:rsid w:val="00C11FF3"/>
    <w:rsid w:val="00C1407E"/>
    <w:rsid w:val="00C14550"/>
    <w:rsid w:val="00C14CA0"/>
    <w:rsid w:val="00C1518D"/>
    <w:rsid w:val="00C15370"/>
    <w:rsid w:val="00C1575F"/>
    <w:rsid w:val="00C158C7"/>
    <w:rsid w:val="00C15BBB"/>
    <w:rsid w:val="00C161B5"/>
    <w:rsid w:val="00C203FA"/>
    <w:rsid w:val="00C206B4"/>
    <w:rsid w:val="00C20A5B"/>
    <w:rsid w:val="00C21035"/>
    <w:rsid w:val="00C21C0A"/>
    <w:rsid w:val="00C22081"/>
    <w:rsid w:val="00C22768"/>
    <w:rsid w:val="00C22B16"/>
    <w:rsid w:val="00C2338D"/>
    <w:rsid w:val="00C23576"/>
    <w:rsid w:val="00C2391F"/>
    <w:rsid w:val="00C241C8"/>
    <w:rsid w:val="00C249FF"/>
    <w:rsid w:val="00C24AC0"/>
    <w:rsid w:val="00C2567E"/>
    <w:rsid w:val="00C25FF8"/>
    <w:rsid w:val="00C26638"/>
    <w:rsid w:val="00C302D8"/>
    <w:rsid w:val="00C30F86"/>
    <w:rsid w:val="00C31A05"/>
    <w:rsid w:val="00C31A2B"/>
    <w:rsid w:val="00C31E48"/>
    <w:rsid w:val="00C329BC"/>
    <w:rsid w:val="00C32FAB"/>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132B"/>
    <w:rsid w:val="00C41BE6"/>
    <w:rsid w:val="00C421EA"/>
    <w:rsid w:val="00C422E0"/>
    <w:rsid w:val="00C42F56"/>
    <w:rsid w:val="00C446D3"/>
    <w:rsid w:val="00C45043"/>
    <w:rsid w:val="00C458EE"/>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60BD3"/>
    <w:rsid w:val="00C60BE8"/>
    <w:rsid w:val="00C610C9"/>
    <w:rsid w:val="00C619FC"/>
    <w:rsid w:val="00C62575"/>
    <w:rsid w:val="00C6319D"/>
    <w:rsid w:val="00C636ED"/>
    <w:rsid w:val="00C642D6"/>
    <w:rsid w:val="00C64A61"/>
    <w:rsid w:val="00C64BD2"/>
    <w:rsid w:val="00C65B3A"/>
    <w:rsid w:val="00C67B59"/>
    <w:rsid w:val="00C704C4"/>
    <w:rsid w:val="00C704E1"/>
    <w:rsid w:val="00C70881"/>
    <w:rsid w:val="00C70EE9"/>
    <w:rsid w:val="00C715C2"/>
    <w:rsid w:val="00C71E82"/>
    <w:rsid w:val="00C7208F"/>
    <w:rsid w:val="00C72489"/>
    <w:rsid w:val="00C7450C"/>
    <w:rsid w:val="00C74935"/>
    <w:rsid w:val="00C75453"/>
    <w:rsid w:val="00C75B50"/>
    <w:rsid w:val="00C76406"/>
    <w:rsid w:val="00C766EF"/>
    <w:rsid w:val="00C7679E"/>
    <w:rsid w:val="00C7686D"/>
    <w:rsid w:val="00C76F0B"/>
    <w:rsid w:val="00C81588"/>
    <w:rsid w:val="00C82394"/>
    <w:rsid w:val="00C830C0"/>
    <w:rsid w:val="00C8396A"/>
    <w:rsid w:val="00C84B80"/>
    <w:rsid w:val="00C856F6"/>
    <w:rsid w:val="00C8772D"/>
    <w:rsid w:val="00C87E27"/>
    <w:rsid w:val="00C87E3E"/>
    <w:rsid w:val="00C901EB"/>
    <w:rsid w:val="00C919DF"/>
    <w:rsid w:val="00C91B0D"/>
    <w:rsid w:val="00C92CDF"/>
    <w:rsid w:val="00C934C8"/>
    <w:rsid w:val="00C93B30"/>
    <w:rsid w:val="00C946ED"/>
    <w:rsid w:val="00C948C2"/>
    <w:rsid w:val="00C94AAE"/>
    <w:rsid w:val="00C94C5D"/>
    <w:rsid w:val="00C95024"/>
    <w:rsid w:val="00C95F2E"/>
    <w:rsid w:val="00C9625F"/>
    <w:rsid w:val="00C975DE"/>
    <w:rsid w:val="00C97707"/>
    <w:rsid w:val="00C97B69"/>
    <w:rsid w:val="00C97E6A"/>
    <w:rsid w:val="00CA0305"/>
    <w:rsid w:val="00CA0B72"/>
    <w:rsid w:val="00CA0E14"/>
    <w:rsid w:val="00CA118C"/>
    <w:rsid w:val="00CA1418"/>
    <w:rsid w:val="00CA1FC7"/>
    <w:rsid w:val="00CA1FF9"/>
    <w:rsid w:val="00CA26A7"/>
    <w:rsid w:val="00CA2E1C"/>
    <w:rsid w:val="00CA3F27"/>
    <w:rsid w:val="00CA649C"/>
    <w:rsid w:val="00CA7369"/>
    <w:rsid w:val="00CA7D8B"/>
    <w:rsid w:val="00CB04CC"/>
    <w:rsid w:val="00CB0791"/>
    <w:rsid w:val="00CB0A52"/>
    <w:rsid w:val="00CB1441"/>
    <w:rsid w:val="00CB18B4"/>
    <w:rsid w:val="00CB2B0D"/>
    <w:rsid w:val="00CB2F70"/>
    <w:rsid w:val="00CB3A4F"/>
    <w:rsid w:val="00CB4E64"/>
    <w:rsid w:val="00CB527C"/>
    <w:rsid w:val="00CB5350"/>
    <w:rsid w:val="00CB66B0"/>
    <w:rsid w:val="00CB6EFC"/>
    <w:rsid w:val="00CC0338"/>
    <w:rsid w:val="00CC0490"/>
    <w:rsid w:val="00CC07AE"/>
    <w:rsid w:val="00CC0C4B"/>
    <w:rsid w:val="00CC11BB"/>
    <w:rsid w:val="00CC20FC"/>
    <w:rsid w:val="00CC2395"/>
    <w:rsid w:val="00CC271A"/>
    <w:rsid w:val="00CC3105"/>
    <w:rsid w:val="00CC3719"/>
    <w:rsid w:val="00CC4C1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C22"/>
    <w:rsid w:val="00CE0FBC"/>
    <w:rsid w:val="00CE1491"/>
    <w:rsid w:val="00CE1C25"/>
    <w:rsid w:val="00CE1E20"/>
    <w:rsid w:val="00CE27D6"/>
    <w:rsid w:val="00CE28A4"/>
    <w:rsid w:val="00CE2F61"/>
    <w:rsid w:val="00CE42E1"/>
    <w:rsid w:val="00CE4809"/>
    <w:rsid w:val="00CE51F2"/>
    <w:rsid w:val="00CE530F"/>
    <w:rsid w:val="00CE59FB"/>
    <w:rsid w:val="00CE6769"/>
    <w:rsid w:val="00CE711F"/>
    <w:rsid w:val="00CE78B6"/>
    <w:rsid w:val="00CF003F"/>
    <w:rsid w:val="00CF0178"/>
    <w:rsid w:val="00CF0AC4"/>
    <w:rsid w:val="00CF1287"/>
    <w:rsid w:val="00CF162C"/>
    <w:rsid w:val="00CF295A"/>
    <w:rsid w:val="00CF2B52"/>
    <w:rsid w:val="00CF2DCB"/>
    <w:rsid w:val="00CF2FF5"/>
    <w:rsid w:val="00CF3186"/>
    <w:rsid w:val="00CF42C8"/>
    <w:rsid w:val="00CF4E6F"/>
    <w:rsid w:val="00CF5521"/>
    <w:rsid w:val="00CF67CA"/>
    <w:rsid w:val="00CF6800"/>
    <w:rsid w:val="00CF7D7D"/>
    <w:rsid w:val="00D0010F"/>
    <w:rsid w:val="00D002F4"/>
    <w:rsid w:val="00D0049A"/>
    <w:rsid w:val="00D005B3"/>
    <w:rsid w:val="00D0096C"/>
    <w:rsid w:val="00D02169"/>
    <w:rsid w:val="00D022E1"/>
    <w:rsid w:val="00D023D2"/>
    <w:rsid w:val="00D02989"/>
    <w:rsid w:val="00D02E8B"/>
    <w:rsid w:val="00D0356D"/>
    <w:rsid w:val="00D04154"/>
    <w:rsid w:val="00D043CD"/>
    <w:rsid w:val="00D04B39"/>
    <w:rsid w:val="00D05689"/>
    <w:rsid w:val="00D05F22"/>
    <w:rsid w:val="00D06A5D"/>
    <w:rsid w:val="00D07637"/>
    <w:rsid w:val="00D07A5A"/>
    <w:rsid w:val="00D10016"/>
    <w:rsid w:val="00D10115"/>
    <w:rsid w:val="00D1016F"/>
    <w:rsid w:val="00D109BC"/>
    <w:rsid w:val="00D10A32"/>
    <w:rsid w:val="00D12A30"/>
    <w:rsid w:val="00D13B09"/>
    <w:rsid w:val="00D13B4E"/>
    <w:rsid w:val="00D14287"/>
    <w:rsid w:val="00D146D4"/>
    <w:rsid w:val="00D14881"/>
    <w:rsid w:val="00D14889"/>
    <w:rsid w:val="00D15522"/>
    <w:rsid w:val="00D15609"/>
    <w:rsid w:val="00D15A79"/>
    <w:rsid w:val="00D15CE7"/>
    <w:rsid w:val="00D15E1A"/>
    <w:rsid w:val="00D1616B"/>
    <w:rsid w:val="00D17138"/>
    <w:rsid w:val="00D17795"/>
    <w:rsid w:val="00D17EF5"/>
    <w:rsid w:val="00D20699"/>
    <w:rsid w:val="00D20A75"/>
    <w:rsid w:val="00D215AF"/>
    <w:rsid w:val="00D2226F"/>
    <w:rsid w:val="00D2258E"/>
    <w:rsid w:val="00D22A0F"/>
    <w:rsid w:val="00D2393D"/>
    <w:rsid w:val="00D23E21"/>
    <w:rsid w:val="00D241FB"/>
    <w:rsid w:val="00D2444B"/>
    <w:rsid w:val="00D2447B"/>
    <w:rsid w:val="00D251B1"/>
    <w:rsid w:val="00D25D94"/>
    <w:rsid w:val="00D268DF"/>
    <w:rsid w:val="00D27E86"/>
    <w:rsid w:val="00D30188"/>
    <w:rsid w:val="00D308B5"/>
    <w:rsid w:val="00D30DAF"/>
    <w:rsid w:val="00D30E52"/>
    <w:rsid w:val="00D31BE9"/>
    <w:rsid w:val="00D335D6"/>
    <w:rsid w:val="00D33743"/>
    <w:rsid w:val="00D33B73"/>
    <w:rsid w:val="00D340C7"/>
    <w:rsid w:val="00D343DB"/>
    <w:rsid w:val="00D34497"/>
    <w:rsid w:val="00D34815"/>
    <w:rsid w:val="00D34CA0"/>
    <w:rsid w:val="00D3508F"/>
    <w:rsid w:val="00D35816"/>
    <w:rsid w:val="00D35861"/>
    <w:rsid w:val="00D3644A"/>
    <w:rsid w:val="00D36953"/>
    <w:rsid w:val="00D374A8"/>
    <w:rsid w:val="00D374E2"/>
    <w:rsid w:val="00D37AF1"/>
    <w:rsid w:val="00D37E08"/>
    <w:rsid w:val="00D40634"/>
    <w:rsid w:val="00D40775"/>
    <w:rsid w:val="00D407CB"/>
    <w:rsid w:val="00D413C3"/>
    <w:rsid w:val="00D41A15"/>
    <w:rsid w:val="00D41D7B"/>
    <w:rsid w:val="00D42A78"/>
    <w:rsid w:val="00D43420"/>
    <w:rsid w:val="00D43BB7"/>
    <w:rsid w:val="00D43CB1"/>
    <w:rsid w:val="00D43E30"/>
    <w:rsid w:val="00D444BB"/>
    <w:rsid w:val="00D445A3"/>
    <w:rsid w:val="00D447C8"/>
    <w:rsid w:val="00D449F5"/>
    <w:rsid w:val="00D44DE7"/>
    <w:rsid w:val="00D455A4"/>
    <w:rsid w:val="00D46642"/>
    <w:rsid w:val="00D46693"/>
    <w:rsid w:val="00D46776"/>
    <w:rsid w:val="00D470D3"/>
    <w:rsid w:val="00D4714B"/>
    <w:rsid w:val="00D47292"/>
    <w:rsid w:val="00D47341"/>
    <w:rsid w:val="00D47776"/>
    <w:rsid w:val="00D478AE"/>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EDD"/>
    <w:rsid w:val="00D63872"/>
    <w:rsid w:val="00D63AA3"/>
    <w:rsid w:val="00D6406E"/>
    <w:rsid w:val="00D6421E"/>
    <w:rsid w:val="00D642C7"/>
    <w:rsid w:val="00D64CC6"/>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2ADD"/>
    <w:rsid w:val="00D72C18"/>
    <w:rsid w:val="00D73EB0"/>
    <w:rsid w:val="00D74BB3"/>
    <w:rsid w:val="00D75055"/>
    <w:rsid w:val="00D75856"/>
    <w:rsid w:val="00D769F7"/>
    <w:rsid w:val="00D77967"/>
    <w:rsid w:val="00D77CA8"/>
    <w:rsid w:val="00D80719"/>
    <w:rsid w:val="00D8098F"/>
    <w:rsid w:val="00D81C18"/>
    <w:rsid w:val="00D8260B"/>
    <w:rsid w:val="00D82746"/>
    <w:rsid w:val="00D841E4"/>
    <w:rsid w:val="00D849DD"/>
    <w:rsid w:val="00D84AE8"/>
    <w:rsid w:val="00D84C91"/>
    <w:rsid w:val="00D853BF"/>
    <w:rsid w:val="00D859D9"/>
    <w:rsid w:val="00D85CA9"/>
    <w:rsid w:val="00D85E4E"/>
    <w:rsid w:val="00D86577"/>
    <w:rsid w:val="00D8764D"/>
    <w:rsid w:val="00D87DD7"/>
    <w:rsid w:val="00D91584"/>
    <w:rsid w:val="00D91F6F"/>
    <w:rsid w:val="00D94185"/>
    <w:rsid w:val="00D9465C"/>
    <w:rsid w:val="00D9502C"/>
    <w:rsid w:val="00D959A9"/>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484"/>
    <w:rsid w:val="00DB34FC"/>
    <w:rsid w:val="00DB48D8"/>
    <w:rsid w:val="00DB6B2F"/>
    <w:rsid w:val="00DB783D"/>
    <w:rsid w:val="00DC0038"/>
    <w:rsid w:val="00DC0FB0"/>
    <w:rsid w:val="00DC1CF5"/>
    <w:rsid w:val="00DC2BCC"/>
    <w:rsid w:val="00DC3EF9"/>
    <w:rsid w:val="00DC5053"/>
    <w:rsid w:val="00DC508D"/>
    <w:rsid w:val="00DC537C"/>
    <w:rsid w:val="00DC6013"/>
    <w:rsid w:val="00DC6B78"/>
    <w:rsid w:val="00DC79C4"/>
    <w:rsid w:val="00DD20DF"/>
    <w:rsid w:val="00DD26D5"/>
    <w:rsid w:val="00DD282C"/>
    <w:rsid w:val="00DD320E"/>
    <w:rsid w:val="00DD33C0"/>
    <w:rsid w:val="00DD3449"/>
    <w:rsid w:val="00DD41CB"/>
    <w:rsid w:val="00DD47DD"/>
    <w:rsid w:val="00DD64FE"/>
    <w:rsid w:val="00DD65F8"/>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A23"/>
    <w:rsid w:val="00DE5D35"/>
    <w:rsid w:val="00DE6FE3"/>
    <w:rsid w:val="00DE7B37"/>
    <w:rsid w:val="00DE7D07"/>
    <w:rsid w:val="00DF01C2"/>
    <w:rsid w:val="00DF086C"/>
    <w:rsid w:val="00DF0D03"/>
    <w:rsid w:val="00DF0DA1"/>
    <w:rsid w:val="00DF0F31"/>
    <w:rsid w:val="00DF1007"/>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11D6"/>
    <w:rsid w:val="00E11DF3"/>
    <w:rsid w:val="00E1202B"/>
    <w:rsid w:val="00E12552"/>
    <w:rsid w:val="00E12803"/>
    <w:rsid w:val="00E13355"/>
    <w:rsid w:val="00E14195"/>
    <w:rsid w:val="00E15078"/>
    <w:rsid w:val="00E15DFF"/>
    <w:rsid w:val="00E1635E"/>
    <w:rsid w:val="00E1736E"/>
    <w:rsid w:val="00E20106"/>
    <w:rsid w:val="00E20A5E"/>
    <w:rsid w:val="00E2123A"/>
    <w:rsid w:val="00E215B3"/>
    <w:rsid w:val="00E22041"/>
    <w:rsid w:val="00E22A6B"/>
    <w:rsid w:val="00E23102"/>
    <w:rsid w:val="00E2349D"/>
    <w:rsid w:val="00E23784"/>
    <w:rsid w:val="00E24380"/>
    <w:rsid w:val="00E245CD"/>
    <w:rsid w:val="00E25167"/>
    <w:rsid w:val="00E25285"/>
    <w:rsid w:val="00E25652"/>
    <w:rsid w:val="00E26D7C"/>
    <w:rsid w:val="00E30587"/>
    <w:rsid w:val="00E30710"/>
    <w:rsid w:val="00E313F7"/>
    <w:rsid w:val="00E326AA"/>
    <w:rsid w:val="00E32AA1"/>
    <w:rsid w:val="00E32B6E"/>
    <w:rsid w:val="00E32DF9"/>
    <w:rsid w:val="00E33771"/>
    <w:rsid w:val="00E33847"/>
    <w:rsid w:val="00E344D2"/>
    <w:rsid w:val="00E356C3"/>
    <w:rsid w:val="00E35DDD"/>
    <w:rsid w:val="00E366A8"/>
    <w:rsid w:val="00E37298"/>
    <w:rsid w:val="00E37B23"/>
    <w:rsid w:val="00E37B36"/>
    <w:rsid w:val="00E41A0B"/>
    <w:rsid w:val="00E41B2A"/>
    <w:rsid w:val="00E421E7"/>
    <w:rsid w:val="00E42533"/>
    <w:rsid w:val="00E431C7"/>
    <w:rsid w:val="00E44553"/>
    <w:rsid w:val="00E455BA"/>
    <w:rsid w:val="00E45860"/>
    <w:rsid w:val="00E45884"/>
    <w:rsid w:val="00E463AB"/>
    <w:rsid w:val="00E46786"/>
    <w:rsid w:val="00E46844"/>
    <w:rsid w:val="00E46FEF"/>
    <w:rsid w:val="00E4762F"/>
    <w:rsid w:val="00E505DD"/>
    <w:rsid w:val="00E50729"/>
    <w:rsid w:val="00E5188D"/>
    <w:rsid w:val="00E51D41"/>
    <w:rsid w:val="00E52326"/>
    <w:rsid w:val="00E527AC"/>
    <w:rsid w:val="00E5305B"/>
    <w:rsid w:val="00E5407E"/>
    <w:rsid w:val="00E55B53"/>
    <w:rsid w:val="00E55E1D"/>
    <w:rsid w:val="00E56573"/>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4429"/>
    <w:rsid w:val="00E85CD5"/>
    <w:rsid w:val="00E8644A"/>
    <w:rsid w:val="00E86791"/>
    <w:rsid w:val="00E86E23"/>
    <w:rsid w:val="00E87197"/>
    <w:rsid w:val="00E90782"/>
    <w:rsid w:val="00E90847"/>
    <w:rsid w:val="00E91D5C"/>
    <w:rsid w:val="00E92167"/>
    <w:rsid w:val="00E92F17"/>
    <w:rsid w:val="00E9336C"/>
    <w:rsid w:val="00E935FB"/>
    <w:rsid w:val="00E93FA4"/>
    <w:rsid w:val="00E945CA"/>
    <w:rsid w:val="00E95ABF"/>
    <w:rsid w:val="00E96869"/>
    <w:rsid w:val="00E97139"/>
    <w:rsid w:val="00E97203"/>
    <w:rsid w:val="00E97450"/>
    <w:rsid w:val="00E97881"/>
    <w:rsid w:val="00EA0A7A"/>
    <w:rsid w:val="00EA0D64"/>
    <w:rsid w:val="00EA23C8"/>
    <w:rsid w:val="00EA3149"/>
    <w:rsid w:val="00EA31EE"/>
    <w:rsid w:val="00EA3F0C"/>
    <w:rsid w:val="00EA4DE4"/>
    <w:rsid w:val="00EA5864"/>
    <w:rsid w:val="00EA5DEE"/>
    <w:rsid w:val="00EA6BE8"/>
    <w:rsid w:val="00EA7156"/>
    <w:rsid w:val="00EB0646"/>
    <w:rsid w:val="00EB084F"/>
    <w:rsid w:val="00EB087E"/>
    <w:rsid w:val="00EB08B7"/>
    <w:rsid w:val="00EB158E"/>
    <w:rsid w:val="00EB24B0"/>
    <w:rsid w:val="00EB2590"/>
    <w:rsid w:val="00EB3136"/>
    <w:rsid w:val="00EB31E1"/>
    <w:rsid w:val="00EB3521"/>
    <w:rsid w:val="00EB5291"/>
    <w:rsid w:val="00EB5463"/>
    <w:rsid w:val="00EC0A12"/>
    <w:rsid w:val="00EC11FF"/>
    <w:rsid w:val="00EC129B"/>
    <w:rsid w:val="00EC1316"/>
    <w:rsid w:val="00EC1D54"/>
    <w:rsid w:val="00EC3358"/>
    <w:rsid w:val="00EC3867"/>
    <w:rsid w:val="00EC41B9"/>
    <w:rsid w:val="00EC43D6"/>
    <w:rsid w:val="00EC578B"/>
    <w:rsid w:val="00EC5C6A"/>
    <w:rsid w:val="00EC6548"/>
    <w:rsid w:val="00EC67C1"/>
    <w:rsid w:val="00EC688F"/>
    <w:rsid w:val="00EC68FF"/>
    <w:rsid w:val="00EC7173"/>
    <w:rsid w:val="00EC7E81"/>
    <w:rsid w:val="00ED0476"/>
    <w:rsid w:val="00ED0519"/>
    <w:rsid w:val="00ED075A"/>
    <w:rsid w:val="00ED0AFE"/>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288F"/>
    <w:rsid w:val="00EE308E"/>
    <w:rsid w:val="00EE31EF"/>
    <w:rsid w:val="00EE476B"/>
    <w:rsid w:val="00EE50B2"/>
    <w:rsid w:val="00EE581B"/>
    <w:rsid w:val="00EE58EC"/>
    <w:rsid w:val="00EE5F79"/>
    <w:rsid w:val="00EE623C"/>
    <w:rsid w:val="00EE626C"/>
    <w:rsid w:val="00EE68E6"/>
    <w:rsid w:val="00EE6F4C"/>
    <w:rsid w:val="00EE71EE"/>
    <w:rsid w:val="00EE7717"/>
    <w:rsid w:val="00EF021C"/>
    <w:rsid w:val="00EF0307"/>
    <w:rsid w:val="00EF06EF"/>
    <w:rsid w:val="00EF1047"/>
    <w:rsid w:val="00EF10D8"/>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0675"/>
    <w:rsid w:val="00F0228D"/>
    <w:rsid w:val="00F029B9"/>
    <w:rsid w:val="00F0308B"/>
    <w:rsid w:val="00F0408C"/>
    <w:rsid w:val="00F05C9A"/>
    <w:rsid w:val="00F0633F"/>
    <w:rsid w:val="00F07DA1"/>
    <w:rsid w:val="00F07FFD"/>
    <w:rsid w:val="00F10A58"/>
    <w:rsid w:val="00F10F0F"/>
    <w:rsid w:val="00F117EF"/>
    <w:rsid w:val="00F11890"/>
    <w:rsid w:val="00F1194B"/>
    <w:rsid w:val="00F130AD"/>
    <w:rsid w:val="00F13996"/>
    <w:rsid w:val="00F13F11"/>
    <w:rsid w:val="00F14912"/>
    <w:rsid w:val="00F14CC1"/>
    <w:rsid w:val="00F164C0"/>
    <w:rsid w:val="00F170D8"/>
    <w:rsid w:val="00F17ADD"/>
    <w:rsid w:val="00F17BE0"/>
    <w:rsid w:val="00F20599"/>
    <w:rsid w:val="00F216A3"/>
    <w:rsid w:val="00F21AE2"/>
    <w:rsid w:val="00F227FD"/>
    <w:rsid w:val="00F22A0F"/>
    <w:rsid w:val="00F247FD"/>
    <w:rsid w:val="00F2567D"/>
    <w:rsid w:val="00F263A5"/>
    <w:rsid w:val="00F26535"/>
    <w:rsid w:val="00F2672C"/>
    <w:rsid w:val="00F26C95"/>
    <w:rsid w:val="00F304AB"/>
    <w:rsid w:val="00F30834"/>
    <w:rsid w:val="00F33466"/>
    <w:rsid w:val="00F3385D"/>
    <w:rsid w:val="00F33C5B"/>
    <w:rsid w:val="00F33DC4"/>
    <w:rsid w:val="00F3461F"/>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E7E"/>
    <w:rsid w:val="00F4749E"/>
    <w:rsid w:val="00F47649"/>
    <w:rsid w:val="00F5066D"/>
    <w:rsid w:val="00F5093C"/>
    <w:rsid w:val="00F50C61"/>
    <w:rsid w:val="00F51555"/>
    <w:rsid w:val="00F53009"/>
    <w:rsid w:val="00F538DC"/>
    <w:rsid w:val="00F53BDA"/>
    <w:rsid w:val="00F54203"/>
    <w:rsid w:val="00F5429C"/>
    <w:rsid w:val="00F55426"/>
    <w:rsid w:val="00F56097"/>
    <w:rsid w:val="00F5658C"/>
    <w:rsid w:val="00F5686B"/>
    <w:rsid w:val="00F56AD5"/>
    <w:rsid w:val="00F57224"/>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A5A"/>
    <w:rsid w:val="00F64C19"/>
    <w:rsid w:val="00F65137"/>
    <w:rsid w:val="00F65BF3"/>
    <w:rsid w:val="00F65DE6"/>
    <w:rsid w:val="00F664D6"/>
    <w:rsid w:val="00F67785"/>
    <w:rsid w:val="00F67E8C"/>
    <w:rsid w:val="00F71DF4"/>
    <w:rsid w:val="00F72371"/>
    <w:rsid w:val="00F72FA2"/>
    <w:rsid w:val="00F7309D"/>
    <w:rsid w:val="00F7310B"/>
    <w:rsid w:val="00F73FD4"/>
    <w:rsid w:val="00F74CBC"/>
    <w:rsid w:val="00F74D40"/>
    <w:rsid w:val="00F762CD"/>
    <w:rsid w:val="00F764FA"/>
    <w:rsid w:val="00F76CD2"/>
    <w:rsid w:val="00F76D9F"/>
    <w:rsid w:val="00F770FF"/>
    <w:rsid w:val="00F778EE"/>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685"/>
    <w:rsid w:val="00F91524"/>
    <w:rsid w:val="00F91695"/>
    <w:rsid w:val="00F91CF5"/>
    <w:rsid w:val="00F92388"/>
    <w:rsid w:val="00F923F6"/>
    <w:rsid w:val="00F92BB9"/>
    <w:rsid w:val="00F92DC0"/>
    <w:rsid w:val="00F93C7B"/>
    <w:rsid w:val="00F93CCE"/>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47FA"/>
    <w:rsid w:val="00FB5618"/>
    <w:rsid w:val="00FB5DB6"/>
    <w:rsid w:val="00FB6C8E"/>
    <w:rsid w:val="00FB6D8F"/>
    <w:rsid w:val="00FB6E05"/>
    <w:rsid w:val="00FB7208"/>
    <w:rsid w:val="00FC13F7"/>
    <w:rsid w:val="00FC15F4"/>
    <w:rsid w:val="00FC1FC3"/>
    <w:rsid w:val="00FC326C"/>
    <w:rsid w:val="00FC34F9"/>
    <w:rsid w:val="00FC38E4"/>
    <w:rsid w:val="00FC3C51"/>
    <w:rsid w:val="00FC477B"/>
    <w:rsid w:val="00FC4D3D"/>
    <w:rsid w:val="00FC5BF1"/>
    <w:rsid w:val="00FC63D8"/>
    <w:rsid w:val="00FC6961"/>
    <w:rsid w:val="00FC7D8D"/>
    <w:rsid w:val="00FD0F90"/>
    <w:rsid w:val="00FD0FE2"/>
    <w:rsid w:val="00FD1394"/>
    <w:rsid w:val="00FD1508"/>
    <w:rsid w:val="00FD1F1C"/>
    <w:rsid w:val="00FD2161"/>
    <w:rsid w:val="00FD2E4D"/>
    <w:rsid w:val="00FD2F3E"/>
    <w:rsid w:val="00FD4031"/>
    <w:rsid w:val="00FD52BF"/>
    <w:rsid w:val="00FD5986"/>
    <w:rsid w:val="00FD6288"/>
    <w:rsid w:val="00FD6F65"/>
    <w:rsid w:val="00FE0B77"/>
    <w:rsid w:val="00FE0E0E"/>
    <w:rsid w:val="00FE0FC6"/>
    <w:rsid w:val="00FE1316"/>
    <w:rsid w:val="00FE136D"/>
    <w:rsid w:val="00FE1BC2"/>
    <w:rsid w:val="00FE1F2F"/>
    <w:rsid w:val="00FE2C1A"/>
    <w:rsid w:val="00FE303F"/>
    <w:rsid w:val="00FE3889"/>
    <w:rsid w:val="00FE394F"/>
    <w:rsid w:val="00FE4069"/>
    <w:rsid w:val="00FE4294"/>
    <w:rsid w:val="00FE43E8"/>
    <w:rsid w:val="00FE499B"/>
    <w:rsid w:val="00FE501A"/>
    <w:rsid w:val="00FE61E9"/>
    <w:rsid w:val="00FE63D4"/>
    <w:rsid w:val="00FE6BAE"/>
    <w:rsid w:val="00FE7197"/>
    <w:rsid w:val="00FE7F5C"/>
    <w:rsid w:val="00FF08B1"/>
    <w:rsid w:val="00FF0BEF"/>
    <w:rsid w:val="00FF0C42"/>
    <w:rsid w:val="00FF15E4"/>
    <w:rsid w:val="00FF1B00"/>
    <w:rsid w:val="00FF1B0A"/>
    <w:rsid w:val="00FF25BE"/>
    <w:rsid w:val="00FF379B"/>
    <w:rsid w:val="00FF3A04"/>
    <w:rsid w:val="00FF501A"/>
    <w:rsid w:val="00FF643A"/>
    <w:rsid w:val="00FF6C81"/>
    <w:rsid w:val="00FF6E4F"/>
    <w:rsid w:val="00FF7352"/>
    <w:rsid w:val="00FF77EE"/>
    <w:rsid w:val="31A62CAE"/>
    <w:rsid w:val="3AF0E8E1"/>
    <w:rsid w:val="540E4BAE"/>
    <w:rsid w:val="6EA7E5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6f7072">
      <v:fill color="none [3204]"/>
      <v:stroke color="#6f7072"/>
      <o:colormru v:ext="edit" colors="#fbba00"/>
    </o:shapedefaults>
    <o:shapelayout v:ext="edit">
      <o:idmap v:ext="edit" data="1"/>
    </o:shapelayout>
  </w:shapeDefaults>
  <w:decimalSymbol w:val=","/>
  <w:listSeparator w:val=";"/>
  <w14:docId w14:val="315EFBB8"/>
  <w15:docId w15:val="{7507F123-BD7A-444F-B178-90195B7F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rdtekst2">
    <w:name w:val="Body Text 2"/>
    <w:basedOn w:val="Normal"/>
    <w:link w:val="Brdtekst2Tegn"/>
    <w:uiPriority w:val="99"/>
    <w:semiHidden/>
    <w:unhideWhenUsed/>
    <w:rsid w:val="003D6C35"/>
    <w:pPr>
      <w:spacing w:after="120" w:line="480" w:lineRule="auto"/>
    </w:pPr>
  </w:style>
  <w:style w:type="character" w:customStyle="1" w:styleId="Brdtekst2Tegn">
    <w:name w:val="Brødtekst 2 Tegn"/>
    <w:basedOn w:val="Standardskriftforavsnitt"/>
    <w:link w:val="Brdtekst2"/>
    <w:uiPriority w:val="99"/>
    <w:semiHidden/>
    <w:rsid w:val="003D6C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191770678">
          <w:marLeft w:val="446"/>
          <w:marRight w:val="0"/>
          <w:marTop w:val="0"/>
          <w:marBottom w:val="0"/>
          <w:divBdr>
            <w:top w:val="none" w:sz="0" w:space="0" w:color="auto"/>
            <w:left w:val="none" w:sz="0" w:space="0" w:color="auto"/>
            <w:bottom w:val="none" w:sz="0" w:space="0" w:color="auto"/>
            <w:right w:val="none" w:sz="0" w:space="0" w:color="auto"/>
          </w:divBdr>
        </w:div>
        <w:div w:id="243993494">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453452743">
          <w:marLeft w:val="734"/>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983458324">
          <w:marLeft w:val="446"/>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grid.fi/en/"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64EB3FFF3B614BB4C49290025910D0" ma:contentTypeVersion="8" ma:contentTypeDescription="Opprett et nytt dokument." ma:contentTypeScope="" ma:versionID="f16b99cc2b66957b10ded89fedd81a5e">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1c82d1a8038a0d2dd268d746d4255e1b"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Q6NKTZ4AMCD6-419941509-629</_dlc_DocId>
    <_dlc_DocIdUrl xmlns="3e32033b-3397-43fd-b72c-2b8d43b4dfe6">
      <Url>https://statnett.sharepoint.com/sites/SOAMaintenanceGroup_prs/_layouts/15/DocIdRedir.aspx?ID=Q6NKTZ4AMCD6-419941509-629</Url>
      <Description>Q6NKTZ4AMCD6-419941509-629</Description>
    </_dlc_DocIdUrl>
    <Sensitivity xmlns="4b02223f-79db-47c0-b5e8-5ec0321a011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DF175-D9DB-4822-A02E-F835B0558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033b-3397-43fd-b72c-2b8d43b4dfe6"/>
    <ds:schemaRef ds:uri="4b02223f-79db-47c0-b5e8-5ec0321a0115"/>
    <ds:schemaRef ds:uri="b6b5f5ea-35a6-4590-a1c5-e9705cdec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35142-A14E-4653-9638-906753706FAC}">
  <ds:schemaRefs>
    <ds:schemaRef ds:uri="http://schemas.openxmlformats.org/officeDocument/2006/bibliography"/>
  </ds:schemaRefs>
</ds:datastoreItem>
</file>

<file path=customXml/itemProps4.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5.xml><?xml version="1.0" encoding="utf-8"?>
<ds:datastoreItem xmlns:ds="http://schemas.openxmlformats.org/officeDocument/2006/customXml" ds:itemID="{DBFAD5E6-14B8-4E98-861B-B1C03B90E1F9}">
  <ds:schemaRefs>
    <ds:schemaRef ds:uri="http://schemas.microsoft.com/sharepoint/events"/>
  </ds:schemaRefs>
</ds:datastoreItem>
</file>

<file path=customXml/itemProps6.xml><?xml version="1.0" encoding="utf-8"?>
<ds:datastoreItem xmlns:ds="http://schemas.openxmlformats.org/officeDocument/2006/customXml" ds:itemID="{919CD5C4-2042-49D6-8516-58F9BCA3419B}">
  <ds:schemaRefs>
    <ds:schemaRef ds:uri="http://www.w3.org/XML/1998/namespace"/>
    <ds:schemaRef ds:uri="3e32033b-3397-43fd-b72c-2b8d43b4dfe6"/>
    <ds:schemaRef ds:uri="http://schemas.microsoft.com/office/2006/documentManagement/types"/>
    <ds:schemaRef ds:uri="http://purl.org/dc/dcmitype/"/>
    <ds:schemaRef ds:uri="http://schemas.microsoft.com/office/infopath/2007/PartnerControls"/>
    <ds:schemaRef ds:uri="4b02223f-79db-47c0-b5e8-5ec0321a0115"/>
    <ds:schemaRef ds:uri="http://schemas.microsoft.com/office/2006/metadata/properties"/>
    <ds:schemaRef ds:uri="http://schemas.openxmlformats.org/package/2006/metadata/core-properties"/>
    <ds:schemaRef ds:uri="b6b5f5ea-35a6-4590-a1c5-e9705cdeca3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38</TotalTime>
  <Pages>4</Pages>
  <Words>576</Words>
  <Characters>3055</Characters>
  <Application>Microsoft Office Word</Application>
  <DocSecurity>0</DocSecurity>
  <Lines>25</Lines>
  <Paragraphs>7</Paragraphs>
  <ScaleCrop>false</ScaleCrop>
  <Company>Hewlett-Packard Company</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triangular operation between the Norwegian, Swedish and Western Danish subsystems</dc:title>
  <dc:subject/>
  <dc:creator>Koehring, Susanne</dc:creator>
  <cp:keywords/>
  <cp:lastModifiedBy>Nina Wahl Gunderson</cp:lastModifiedBy>
  <cp:revision>49</cp:revision>
  <cp:lastPrinted>2017-01-16T23:28:00Z</cp:lastPrinted>
  <dcterms:created xsi:type="dcterms:W3CDTF">2022-05-12T05:32:00Z</dcterms:created>
  <dcterms:modified xsi:type="dcterms:W3CDTF">2022-11-09T07:52:00Z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6b9cee28-9ed1-4cb8-b5c6-f3c52650265a</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2021-03-21T06:33:45Z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7f13d9af-1ca0-4c57-aac2-5bad4d5aa0f6</vt:lpwstr>
  </property>
  <property fmtid="{D5CDD505-2E9C-101B-9397-08002B2CF9AE}" pid="13" name="MSIP_Label_c3d85773-5cd5-4f10-ac4a-b9714896040c_ContentBits">
    <vt:lpwstr>0</vt:lpwstr>
  </property>
</Properties>
</file>